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81"/>
        <w:gridCol w:w="3825"/>
        <w:gridCol w:w="2375"/>
        <w:gridCol w:w="1702"/>
        <w:gridCol w:w="1680"/>
        <w:gridCol w:w="1128"/>
        <w:gridCol w:w="1009"/>
      </w:tblGrid>
      <w:tr w:rsidR="00250B55" w:rsidRPr="00250B55" w:rsidTr="00250B55">
        <w:trPr>
          <w:trHeight w:val="93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bookmarkStart w:id="0" w:name="RANGE!A1:G67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Scheda informativa ad uso delle istituzioni scolastiche e dell'Amministrazione al fine di assolvere agli obblighi di informazione previsti dall'Accordo sullo sciopero nel Comparto Istruzione e Ricerca del 2 dicembre 2020 (art. 3,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. 5, Accordo)</w:t>
            </w:r>
            <w:bookmarkEnd w:id="0"/>
          </w:p>
        </w:tc>
      </w:tr>
      <w:tr w:rsidR="00250B55" w:rsidRPr="00250B55" w:rsidTr="00250B55">
        <w:trPr>
          <w:trHeight w:val="9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40"/>
                <w:szCs w:val="4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i/>
                <w:iCs/>
                <w:color w:val="000000"/>
                <w:sz w:val="40"/>
                <w:szCs w:val="40"/>
                <w:lang w:eastAsia="it-IT"/>
              </w:rPr>
              <w:t>LICEO CLASSICO STATALE G.M. DETTORI CAGLIARI</w:t>
            </w:r>
          </w:p>
        </w:tc>
      </w:tr>
      <w:tr w:rsidR="00250B55" w:rsidRPr="00250B55" w:rsidTr="00250B55">
        <w:trPr>
          <w:trHeight w:val="45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SCIOPERO GENERALE DEL 17 NOVEMBRE 2023</w:t>
            </w:r>
          </w:p>
        </w:tc>
      </w:tr>
      <w:tr w:rsidR="00250B55" w:rsidRPr="00250B55" w:rsidTr="00250B55">
        <w:trPr>
          <w:trHeight w:val="1020"/>
        </w:trPr>
        <w:tc>
          <w:tcPr>
            <w:tcW w:w="14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Sciopero generale proclamato da USB PUBBLICO IMPIEGO con adesione del sindacato SIDL,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Cub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Sur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per la provincia di Torino e dei Cobas scuola Bologna, CONFEDERAZIONI  CGIL E UIL, con adesione di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Filcams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Cgil,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Uiltucs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,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Uiltrasporti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e Federazione Uil Scuola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Rua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, FLC CGIL, SISA,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FeNSIR</w:t>
            </w:r>
            <w:proofErr w:type="spellEnd"/>
          </w:p>
        </w:tc>
      </w:tr>
      <w:tr w:rsidR="00250B55" w:rsidRPr="00250B55" w:rsidTr="00250B55">
        <w:trPr>
          <w:trHeight w:val="70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Proclamante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% Rappresentatività a livello nazionale 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(1)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 voti  nella scuola per le  elezioni RSU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sciopero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Durata dello sciopero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50B55" w:rsidRPr="00250B55" w:rsidTr="00250B55">
        <w:trPr>
          <w:trHeight w:val="153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USB PUBBLICO IMPIEGO, con adesione del Sindacato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S.I.D.L.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Cub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Sur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per la provincia di Torino e dei Cobas Scuola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Bologna*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</w:t>
            </w: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rappresentatività USB PI</w:t>
            </w: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)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0,77 *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VEDIESITI ELEZIONI 2022 (3)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generale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570"/>
        </w:trPr>
        <w:tc>
          <w:tcPr>
            <w:tcW w:w="14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Sciopero di tutte le lavoratrici e i lavoratori del Pubblico Impiego e della scuola</w:t>
            </w:r>
          </w:p>
        </w:tc>
      </w:tr>
      <w:tr w:rsidR="00250B55" w:rsidRPr="00250B55" w:rsidTr="00250B55">
        <w:trPr>
          <w:trHeight w:val="58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Motivazioni dello sciopero proclamato da USB Pubblico Impiego, con adesione del Sindacato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S.I.D.L.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,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Cub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Sur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per la provincia di Torino e dei Cobas scuola Bologna</w:t>
            </w:r>
          </w:p>
        </w:tc>
      </w:tr>
      <w:tr w:rsidR="00250B55" w:rsidRPr="00250B55" w:rsidTr="00250B55">
        <w:trPr>
          <w:trHeight w:val="172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rinnovo dei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CC.NN.LL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scaduti il 31 dicembre 2021, stanziamento delle risorse necessarie a garantire l'aumento di 300 euro netti per tutti i dipendenti pubblici, necessari a garantire il recupero del potere di acquisto dei salari drammaticamente crollato a causa del rialzo dell'inflazione; stabilizzazione di tutti i precari; interventi normativi a tutela dei lavoratori fragili; per il cessate il fuoco, contro aumento spese militari, contro la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finanziaruia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i tagli alla sanità, alle pensioni e alla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spesasociale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; contro le privatizzazioni, contro le grandi opere inutili e dannose, contro il blocco delle assunzioni e l'aumento dei carichi di lavoro</w:t>
            </w:r>
          </w:p>
        </w:tc>
      </w:tr>
      <w:tr w:rsidR="00250B55" w:rsidRPr="00250B55" w:rsidTr="00250B55">
        <w:trPr>
          <w:trHeight w:val="615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Precedenti azioni di sciopero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1335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lastRenderedPageBreak/>
              <w:t>a.s.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con altre sigle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sndacali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nella scuola</w:t>
            </w: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02/12/2022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1,06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allegato</w:t>
            </w:r>
          </w:p>
        </w:tc>
      </w:tr>
      <w:tr w:rsidR="00250B55" w:rsidRPr="00250B55" w:rsidTr="00250B55">
        <w:trPr>
          <w:trHeight w:val="33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10/02/2023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1,12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08/03/2023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0,97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26/05/2023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1,05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72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Proclamante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% Rappresentatività a livello nazionale 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(1)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voti  nella scuola per le  elezioni RSU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Durata dello sciopero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50B55" w:rsidRPr="00250B55" w:rsidTr="00250B55">
        <w:trPr>
          <w:trHeight w:val="57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Confederazione CGIL, con adesione di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Filcams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Cgil          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 scuola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1605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Confederazione UIL , con adesione di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Uiltucs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Uiltrasporti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Federazione Uil Scuola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Rua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*</w:t>
            </w: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(rappresentatività Uil scuola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rua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16,42*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ESITI ELEZIONI 2022 (3)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 scuola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58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Sciopero generale nazionale di tutti i  settori pubblici e privati anche in appalto e strumentali, compreso il comparto e area istruzione e ricerca</w:t>
            </w:r>
          </w:p>
        </w:tc>
      </w:tr>
      <w:tr w:rsidR="00250B55" w:rsidRPr="00250B55" w:rsidTr="00250B55">
        <w:trPr>
          <w:trHeight w:val="55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Motivazioni dello sciopero proclamato dalle Confederazioni CGIL e UIL, con adesione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Filcams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Cgil e UIL, con adesione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Uiltucs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della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Uiltrasporti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della Federazione Uil scuola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Rua</w:t>
            </w:r>
            <w:proofErr w:type="spellEnd"/>
          </w:p>
        </w:tc>
      </w:tr>
      <w:tr w:rsidR="00250B55" w:rsidRPr="00250B55" w:rsidTr="00250B55">
        <w:trPr>
          <w:trHeight w:val="12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per cambiare la proposta di Legge di Bilancio e le politiche economiche e sociali finora messe in campo dal Governo ed a sostegno delle piattaforme sindacali unitarie presentate; per chiedere di assumere provvedimenti, a partire da quelli in materia di lavoro (salari, contratti, precarietà) e di politiche industriali, sicurezza sul lavoro, fisco, previdenza e rivalutazione delle pensioni, istruzione e sanità, necessari a ridurre le diseguaglianze e a rilanciare la crescita. Riapertura del CCNL 2019/2021 relativamente alla parte normativa</w:t>
            </w:r>
          </w:p>
        </w:tc>
      </w:tr>
      <w:tr w:rsidR="00250B55" w:rsidRPr="00250B55" w:rsidTr="00250B55">
        <w:trPr>
          <w:trHeight w:val="42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72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Proclamante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% Rappresentatività a livello nazionale 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(1)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voti  nella scuola per le  elezioni RSU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Durata dello sciopero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50B55" w:rsidRPr="00250B55" w:rsidTr="00250B55">
        <w:trPr>
          <w:trHeight w:val="57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FLC CGIL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23,88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ESITI ELEZIONI 2022 (3)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 scuola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58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Sciopero di tutto il personale del comparto e dell'area</w:t>
            </w:r>
          </w:p>
        </w:tc>
      </w:tr>
      <w:tr w:rsidR="00250B55" w:rsidRPr="00250B55" w:rsidTr="00250B55">
        <w:trPr>
          <w:trHeight w:val="750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Motivazioni dello sciopero proclamato da FLC CGIL</w:t>
            </w:r>
          </w:p>
        </w:tc>
      </w:tr>
      <w:tr w:rsidR="00250B55" w:rsidRPr="00250B55" w:rsidTr="00250B55">
        <w:trPr>
          <w:trHeight w:val="421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stanziamento nella Legge di Bilancio di risorse adeguate per il rinnovo del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Ccnl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Istruzione e ricerca 2022/2024 per tutto il personale,  a fronte di un’inflazione cumulata pari al 18% in tre anni  e risorse finalizzate a sanare il problema del precariato in tutti i settori del comparto Istruzione e ricerca;  il blocco di tutte le iniziative legislative finalizzate ad una privatizzazione di pezzi del sistema pubblico di Istruzione e ricerca; lo stralcio dell’istruzione e della ricerca dalle 23 materie regionalizzabili previste dal DDL Calderoli; incremento dell’organico del personale docente e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; investimenti nell’edilizia che permettano non solo la messa in sicurezza ma la costruzione di edifici  degni di una scuola del terzo millennio; revisione del DPR 81/2009 sui parametri per la formazione delle classi e di conseguenza per la definizione degli organici; piano pluriennale di stabilizzazione di 100 mila docenti di sostegno assegnati in deroga; procedura di reclutamento docenti specializzati su sostegno e abilitati su classe di concorso/ordine di scuola attingendo alle GPS I fascia per assunzioni a TD finalizzate al ruolo e regolarità dei concorsi; stabilizzazione del personale precario docente e del personale ATA; azzeramento liste di attesa scuola dell’infanzia e obbligatorietà della scuola dell’infanzia; incremento del tempo scuola tramite l’ampliamento del tempo pieno nella scuola primaria e il tempo prolungato nella scuola secondaria di primo grado; cancellazione del piano di dimensionamento scolastico messo in campo da Ministro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Valditara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che mira a ridurre 900 autonomie scolastiche; raddoppio del fondo per il miglioramento dell’offerta formativa (FMOF); abolizione vincoli mobilità (docenti e DSGA neo assunti); stabilizzazione delle risorse del Fondo Unico Nazionale (FUN) dirigenti scolastici; storno sul FMOF delle risorse impegnate per le figure di tutor e orientatore (da abrogare) e la riconsegna del ruolo di orientamento all’attività collegiale del consiglio di classe; eliminazione della obbligatorietà dei PCTO e dei requisiti PCTO e Invalsi per la partecipazione agli Esami di stato</w:t>
            </w:r>
          </w:p>
        </w:tc>
      </w:tr>
      <w:tr w:rsidR="00250B55" w:rsidRPr="00250B55" w:rsidTr="00250B55">
        <w:trPr>
          <w:trHeight w:val="75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Precedenti azioni di sciopero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570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a.s.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con altre sigle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sndacali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nella scuola</w:t>
            </w:r>
          </w:p>
        </w:tc>
      </w:tr>
      <w:tr w:rsidR="00250B55" w:rsidRPr="00250B55" w:rsidTr="00250B55">
        <w:trPr>
          <w:trHeight w:val="5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23/09/2023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vedi allegato</w:t>
            </w:r>
          </w:p>
        </w:tc>
      </w:tr>
      <w:tr w:rsidR="00250B55" w:rsidRPr="00250B55" w:rsidTr="00250B55">
        <w:trPr>
          <w:trHeight w:val="5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250B55" w:rsidRPr="00250B55" w:rsidTr="00250B55">
        <w:trPr>
          <w:trHeight w:val="72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Proclamante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 Rappresentatività a livello nazionale (1)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 voti  nella scuola per le  elezioni RSU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sciopero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Durata dello sciopero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50B55" w:rsidRPr="00250B55" w:rsidTr="00250B55">
        <w:trPr>
          <w:trHeight w:val="6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SISA Sindacato Indipendente Scuola Ambiente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0,00%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ESITI ELEZIONI 2022 (3)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Nazionale scuola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Intera giornata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61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Sciopero personale docente, dirigente ed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, di ruolo e precario, delle scuole in Italia e all'estero</w:t>
            </w:r>
          </w:p>
        </w:tc>
      </w:tr>
      <w:tr w:rsidR="00250B55" w:rsidRPr="00250B55" w:rsidTr="00250B55">
        <w:trPr>
          <w:trHeight w:val="495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Motivazioni dello sciopero SISA - Sindacato Indipendente Scuola e ambiente</w:t>
            </w:r>
          </w:p>
        </w:tc>
      </w:tr>
      <w:tr w:rsidR="00250B55" w:rsidRPr="00250B55" w:rsidTr="00250B55">
        <w:trPr>
          <w:trHeight w:val="244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Abolizione del concorso per dirigente scolastico e passaggio ad una figura elettiva sul modello universitario da parte del collegio dei docenti; assunzione su tutti i posti vacanti e disponibili per tutti gli ordini di scuola con immediata creazione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ope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legis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ruolo unico docente con uguale orario e uguale salario dall'infanzia al secondo grado, assunzione su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tutt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posti vacanti e disponibili per tutti gli ordini di scuola del personale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concorso riservato DSGA facenti funzione con almeno tre anni di servizio nel medesimo ruolo anche se privi di laurea magistrale, recupero inflazione manifestatasi in questi mesi e aumenti degli stipendi almeno del 20% introduzione dello studio dell'arabo, russo, e cinese nelle scuole secondarie superiori,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ope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legis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pensionamento volontario a partire dall'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24/25  con decurtazione del 2,5% per ciascun anno mancante rispetto ai 40  per tutti coloro che hanno almeno 30 anni di servizio e contributi senza vincoli anagrafici, revisione del sistema di reclutamento dei docenti, abolizione dei 60 CFU, ritorno alla contrattazione per i percorsi di valorizzazione professionale, contro il blocco della mobilità che deve essere libera come in tutti i Paesi della Comunità, abolizione della scuola di Alta Formazione, impegno per l'ambiente e per il clima, contro ogni tipo di guerra.</w:t>
            </w:r>
          </w:p>
        </w:tc>
      </w:tr>
      <w:tr w:rsidR="00250B55" w:rsidRPr="00250B55" w:rsidTr="00250B55">
        <w:trPr>
          <w:trHeight w:val="61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Precedenti azioni di sciopero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12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a.s.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con altre sigle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sndacali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nella scuola</w:t>
            </w: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23/09/2022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allegato</w:t>
            </w: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18/11/2022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0,58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08/03/2023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0,98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2023-2024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06/10/2023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0,60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60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Proclamante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% Rappresentatività a livello nazionale 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(1)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% voti  nella scuola per le  elezioni RSU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 di sciopero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Durata dello sciopero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50B55" w:rsidRPr="00250B55" w:rsidTr="00250B55">
        <w:trPr>
          <w:trHeight w:val="49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FeNSIR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non rilevata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VEDI ESITI ELEZIONI 2022 (3)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Nazionale scuola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480"/>
        </w:trPr>
        <w:tc>
          <w:tcPr>
            <w:tcW w:w="14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Personale docente, docenti di Religione,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Dsga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(e </w:t>
            </w:r>
            <w:proofErr w:type="spellStart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Dsga</w:t>
            </w:r>
            <w:proofErr w:type="spellEnd"/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facente funzione)ed educativo, a tempo indeterminato e determinato</w:t>
            </w:r>
          </w:p>
        </w:tc>
      </w:tr>
      <w:tr w:rsidR="00250B55" w:rsidRPr="00250B55" w:rsidTr="00250B55">
        <w:trPr>
          <w:trHeight w:val="61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Motivazioni dello sciopero proclamato dal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FeNSIR</w:t>
            </w:r>
            <w:proofErr w:type="spellEnd"/>
          </w:p>
        </w:tc>
      </w:tr>
      <w:tr w:rsidR="00250B55" w:rsidRPr="00250B55" w:rsidTr="00250B55">
        <w:trPr>
          <w:trHeight w:val="360"/>
        </w:trPr>
        <w:tc>
          <w:tcPr>
            <w:tcW w:w="14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B55" w:rsidRPr="00250B55" w:rsidRDefault="00250B55" w:rsidP="00250B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contro la mancata gratuità dei percorsi abilitanti, eccessivi oneri per i corsisti, percorsi tortuosi e non finalizzati all'assunzione diretta con 36 mesi di servizio, disparità dei percorsi abilitanti tra i docenti a fronte delle professionalità acquisite, mancata attuazione dell'art. 20 comma 4 delle L. 112/2023 (nessun concorso straordinario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nè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ordinario per docenti Religione, garantire l'effettivo debellamento del precariato per IRC, concorso per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tuttle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le regioni anche in quelle dove ad oggi non risultano posti in organico, scorrimento graduatorie concorso IRC del 2004, contro gli irrisori riconoscimenti contrattuali del personale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ed educativo, valorizzazione del personale docente con adeguamento degli stipendi agli standard europei con un aumento di 200 euro mensili, al personale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ata</w:t>
            </w:r>
            <w:proofErr w:type="spellEnd"/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un aumento proporzionato e standardizzato alle ore di lavoro.</w:t>
            </w:r>
          </w:p>
        </w:tc>
      </w:tr>
      <w:tr w:rsidR="00250B55" w:rsidRPr="00250B55" w:rsidTr="00250B55">
        <w:trPr>
          <w:trHeight w:val="345"/>
        </w:trPr>
        <w:tc>
          <w:tcPr>
            <w:tcW w:w="14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250B55" w:rsidRPr="00250B55" w:rsidTr="00250B55">
        <w:trPr>
          <w:trHeight w:val="1170"/>
        </w:trPr>
        <w:tc>
          <w:tcPr>
            <w:tcW w:w="146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250B55" w:rsidRPr="00250B55" w:rsidTr="00250B55">
        <w:trPr>
          <w:trHeight w:val="675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lang w:eastAsia="it-IT"/>
              </w:rPr>
              <w:t>Precedenti azioni di sciopero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250B55" w:rsidRPr="00250B55" w:rsidTr="00250B55">
        <w:trPr>
          <w:trHeight w:val="585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a.s.</w:t>
            </w:r>
            <w:proofErr w:type="spellEnd"/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con altre sigle </w:t>
            </w:r>
            <w:proofErr w:type="spellStart"/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sndacali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nella scuola</w:t>
            </w:r>
          </w:p>
        </w:tc>
      </w:tr>
      <w:tr w:rsidR="00250B55" w:rsidRPr="00250B55" w:rsidTr="00250B55">
        <w:trPr>
          <w:trHeight w:val="49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//</w:t>
            </w: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46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(1) Rappresentatività nel Comparto Istruzione e Ricerca  - Fonte: ARAN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93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(2) Fonte: Dati di adesione nel Comparto Istruzione e Ricerca - Settore Istituzioni scolastiche - Fonte: Ministero dell'istruzione e del merito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:rsidR="004670F7" w:rsidRPr="00250B55" w:rsidRDefault="004670F7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45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(3) Percentuali dei voti  nella scuola per le  elezioni RSU anno 2022</w:t>
            </w:r>
          </w:p>
        </w:tc>
        <w:tc>
          <w:tcPr>
            <w:tcW w:w="6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Elezioni RSU  2022 a livello di scuola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ANIEF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0,00%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SNALS CONFSAL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26,51%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Federazione UIL Scuola RUA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6,02%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FLC-CGIL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38,55%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Federazione CISL Scuola Università Ricerca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9,64%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COBAS SCUOLA Sardegna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7,23%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50B55" w:rsidRPr="00250B55" w:rsidTr="00250B55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GILDA UNAMS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50B55" w:rsidRPr="00250B55" w:rsidRDefault="00250B55" w:rsidP="0025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0B55">
              <w:rPr>
                <w:rFonts w:ascii="Calibri" w:eastAsia="Times New Roman" w:hAnsi="Calibri" w:cs="Calibri"/>
                <w:color w:val="000000"/>
                <w:lang w:eastAsia="it-IT"/>
              </w:rPr>
              <w:t>12,05%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B55" w:rsidRPr="00250B55" w:rsidRDefault="00250B55" w:rsidP="0025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722407" w:rsidRDefault="00722407"/>
    <w:sectPr w:rsidR="00722407" w:rsidSect="00250B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50B55"/>
    <w:rsid w:val="00030E03"/>
    <w:rsid w:val="00250B55"/>
    <w:rsid w:val="004670F7"/>
    <w:rsid w:val="00722407"/>
    <w:rsid w:val="008266C6"/>
    <w:rsid w:val="00D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Dettori</dc:creator>
  <cp:lastModifiedBy>Liceo Dettori</cp:lastModifiedBy>
  <cp:revision>2</cp:revision>
  <dcterms:created xsi:type="dcterms:W3CDTF">2023-11-10T11:26:00Z</dcterms:created>
  <dcterms:modified xsi:type="dcterms:W3CDTF">2023-11-10T11:28:00Z</dcterms:modified>
</cp:coreProperties>
</file>