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56" w:rsidRPr="00E96056" w:rsidRDefault="00E96056" w:rsidP="00E9605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96056">
        <w:rPr>
          <w:rFonts w:ascii="Times New Roman" w:eastAsia="Times New Roman" w:hAnsi="Times New Roman" w:cs="Times New Roman"/>
          <w:b/>
          <w:bCs/>
          <w:sz w:val="36"/>
          <w:szCs w:val="36"/>
          <w:lang w:eastAsia="it-IT"/>
        </w:rPr>
        <w:t>Coinvolgere per poter innovare, essere uomo prima che “insegnante”: Albino Bernardini NON BASTANO LE TECNICHE Rinaldo Rizzi</w:t>
      </w:r>
    </w:p>
    <w:p w:rsidR="00E96056" w:rsidRPr="00E96056" w:rsidRDefault="00CE42A3" w:rsidP="00E96056">
      <w:pPr>
        <w:spacing w:after="0" w:line="240" w:lineRule="auto"/>
        <w:rPr>
          <w:rFonts w:ascii="Times New Roman" w:eastAsia="Times New Roman" w:hAnsi="Times New Roman" w:cs="Times New Roman"/>
          <w:sz w:val="24"/>
          <w:szCs w:val="24"/>
          <w:lang w:eastAsia="it-IT"/>
        </w:rPr>
      </w:pPr>
      <w:hyperlink r:id="rId5" w:history="1">
        <w:r w:rsidR="00E96056" w:rsidRPr="00E96056">
          <w:rPr>
            <w:rFonts w:ascii="Times New Roman" w:eastAsia="Times New Roman" w:hAnsi="Times New Roman" w:cs="Times New Roman"/>
            <w:color w:val="0000FF"/>
            <w:sz w:val="24"/>
            <w:szCs w:val="24"/>
            <w:u w:val="single"/>
            <w:lang w:eastAsia="it-IT"/>
          </w:rPr>
          <w:t>19 luglio 2010 alle ore 21:45</w:t>
        </w:r>
      </w:hyperlink>
    </w:p>
    <w:p w:rsidR="00E96056" w:rsidRPr="00E96056" w:rsidRDefault="00E96056" w:rsidP="00E96056">
      <w:pPr>
        <w:spacing w:before="100" w:beforeAutospacing="1" w:after="100" w:afterAutospacing="1" w:line="240" w:lineRule="auto"/>
        <w:rPr>
          <w:rFonts w:ascii="Times New Roman" w:eastAsia="Times New Roman" w:hAnsi="Times New Roman" w:cs="Times New Roman"/>
          <w:sz w:val="24"/>
          <w:szCs w:val="24"/>
          <w:lang w:eastAsia="it-IT"/>
        </w:rPr>
      </w:pPr>
      <w:r w:rsidRPr="00E96056">
        <w:rPr>
          <w:rFonts w:ascii="Times New Roman" w:eastAsia="Times New Roman" w:hAnsi="Times New Roman" w:cs="Times New Roman"/>
          <w:sz w:val="24"/>
          <w:szCs w:val="24"/>
          <w:lang w:eastAsia="it-IT"/>
        </w:rPr>
        <w:t>Coinvolgere per poter innovare, essere uomo prima che “insegnante”: Albino Bernardini</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NON BASTANO LE TECNICHE</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Rinaldo Rizzi</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 xml:space="preserve">Rispetto ad altri maestri che da anni, da decenni, hanno rovesciato la didattica tradizionale preparando il terreno alla contestazione pedagogica e politica della vecchia scuola e configurando nei fatti la possibilità di una scuola diversa, la caratteristica di Bernardini è quella di portare nel suo lavoro quotidiano la carica di una moralità viva e pugnace. Egli usa strumenti che altri (i </w:t>
      </w:r>
      <w:proofErr w:type="spellStart"/>
      <w:r w:rsidRPr="00E96056">
        <w:rPr>
          <w:rFonts w:ascii="Times New Roman" w:eastAsia="Times New Roman" w:hAnsi="Times New Roman" w:cs="Times New Roman"/>
          <w:sz w:val="24"/>
          <w:szCs w:val="24"/>
          <w:lang w:eastAsia="it-IT"/>
        </w:rPr>
        <w:t>Ciari</w:t>
      </w:r>
      <w:proofErr w:type="spellEnd"/>
      <w:r w:rsidRPr="00E96056">
        <w:rPr>
          <w:rFonts w:ascii="Times New Roman" w:eastAsia="Times New Roman" w:hAnsi="Times New Roman" w:cs="Times New Roman"/>
          <w:sz w:val="24"/>
          <w:szCs w:val="24"/>
          <w:lang w:eastAsia="it-IT"/>
        </w:rPr>
        <w:t>, i Lodi, gli altri iniziatori del Movimento di Cooperazione Educativa) hanno usato prima di lui, dal giornalino alla corrispondenza, dall’organizzazione della classe in gruppi all’inchiesta nel vivo della realtà sociale, dall’apertura a tutte le esigenze infantili all’aiuto reciproco.</w:t>
      </w:r>
      <w:r w:rsidRPr="00E96056">
        <w:rPr>
          <w:rFonts w:ascii="Times New Roman" w:eastAsia="Times New Roman" w:hAnsi="Times New Roman" w:cs="Times New Roman"/>
          <w:sz w:val="24"/>
          <w:szCs w:val="24"/>
          <w:lang w:eastAsia="it-IT"/>
        </w:rPr>
        <w:br/>
        <w:t>Non ha atteso il Sessantotto per com</w:t>
      </w:r>
      <w:r w:rsidRPr="00E96056">
        <w:rPr>
          <w:rFonts w:ascii="Times New Roman" w:eastAsia="Times New Roman" w:hAnsi="Times New Roman" w:cs="Times New Roman"/>
          <w:sz w:val="24"/>
          <w:szCs w:val="24"/>
          <w:lang w:eastAsia="it-IT"/>
        </w:rPr>
        <w:softHyphen/>
        <w:t>prendere la dimensione politica del suo lavoro, ma ha saputo accogliere le spinte per rinnovarsi, come altri hanno fatto. Ma non molti sono capaci, come lui, di offrirsi nella scuola all’incontro con i ragazzi come uomini interi, con una sincerità totale (..) senza reticenze ed imbellettamenti. La lezione più profon</w:t>
      </w:r>
      <w:r w:rsidRPr="00E96056">
        <w:rPr>
          <w:rFonts w:ascii="Times New Roman" w:eastAsia="Times New Roman" w:hAnsi="Times New Roman" w:cs="Times New Roman"/>
          <w:sz w:val="24"/>
          <w:szCs w:val="24"/>
          <w:lang w:eastAsia="it-IT"/>
        </w:rPr>
        <w:softHyphen/>
        <w:t>da (…) non è di didattica, ma di impegno umano. [1]</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 xml:space="preserve">Questo breve ma efficacissimo ritratto di </w:t>
      </w:r>
      <w:proofErr w:type="spellStart"/>
      <w:r w:rsidRPr="00E96056">
        <w:rPr>
          <w:rFonts w:ascii="Times New Roman" w:eastAsia="Times New Roman" w:hAnsi="Times New Roman" w:cs="Times New Roman"/>
          <w:sz w:val="24"/>
          <w:szCs w:val="24"/>
          <w:lang w:eastAsia="it-IT"/>
        </w:rPr>
        <w:t>Bemardini</w:t>
      </w:r>
      <w:proofErr w:type="spellEnd"/>
      <w:r w:rsidRPr="00E96056">
        <w:rPr>
          <w:rFonts w:ascii="Times New Roman" w:eastAsia="Times New Roman" w:hAnsi="Times New Roman" w:cs="Times New Roman"/>
          <w:sz w:val="24"/>
          <w:szCs w:val="24"/>
          <w:lang w:eastAsia="it-IT"/>
        </w:rPr>
        <w:t xml:space="preserve"> è di Gianni </w:t>
      </w:r>
      <w:proofErr w:type="spellStart"/>
      <w:r w:rsidRPr="00E96056">
        <w:rPr>
          <w:rFonts w:ascii="Times New Roman" w:eastAsia="Times New Roman" w:hAnsi="Times New Roman" w:cs="Times New Roman"/>
          <w:sz w:val="24"/>
          <w:szCs w:val="24"/>
          <w:lang w:eastAsia="it-IT"/>
        </w:rPr>
        <w:t>Rodari</w:t>
      </w:r>
      <w:proofErr w:type="spellEnd"/>
      <w:r w:rsidRPr="00E96056">
        <w:rPr>
          <w:rFonts w:ascii="Times New Roman" w:eastAsia="Times New Roman" w:hAnsi="Times New Roman" w:cs="Times New Roman"/>
          <w:sz w:val="24"/>
          <w:szCs w:val="24"/>
          <w:lang w:eastAsia="it-IT"/>
        </w:rPr>
        <w:t>, che bene conosceva l’insegnante sardo. Un maestro come “essere sociale” attivo</w:t>
      </w:r>
      <w:r w:rsidR="00B24B20">
        <w:rPr>
          <w:rFonts w:ascii="Times New Roman" w:eastAsia="Times New Roman" w:hAnsi="Times New Roman" w:cs="Times New Roman"/>
          <w:sz w:val="24"/>
          <w:szCs w:val="24"/>
          <w:lang w:eastAsia="it-IT"/>
        </w:rPr>
        <w:t xml:space="preserve">, </w:t>
      </w:r>
      <w:r w:rsidRPr="00E96056">
        <w:rPr>
          <w:rFonts w:ascii="Times New Roman" w:eastAsia="Times New Roman" w:hAnsi="Times New Roman" w:cs="Times New Roman"/>
          <w:sz w:val="24"/>
          <w:szCs w:val="24"/>
          <w:lang w:eastAsia="it-IT"/>
        </w:rPr>
        <w:t xml:space="preserve"> </w:t>
      </w:r>
      <w:proofErr w:type="spellStart"/>
      <w:r w:rsidRPr="00E96056">
        <w:rPr>
          <w:rFonts w:ascii="Times New Roman" w:eastAsia="Times New Roman" w:hAnsi="Times New Roman" w:cs="Times New Roman"/>
          <w:sz w:val="24"/>
          <w:szCs w:val="24"/>
          <w:lang w:eastAsia="it-IT"/>
        </w:rPr>
        <w:t>Bemardini</w:t>
      </w:r>
      <w:proofErr w:type="spellEnd"/>
      <w:r w:rsidRPr="00E96056">
        <w:rPr>
          <w:rFonts w:ascii="Times New Roman" w:eastAsia="Times New Roman" w:hAnsi="Times New Roman" w:cs="Times New Roman"/>
          <w:sz w:val="24"/>
          <w:szCs w:val="24"/>
          <w:lang w:eastAsia="it-IT"/>
        </w:rPr>
        <w:t xml:space="preserve"> è insieme una figura isolata e partecipe del complesso Movimento della “pedagogia popolare</w:t>
      </w:r>
      <w:r w:rsidR="00CE42A3">
        <w:rPr>
          <w:rFonts w:ascii="Times New Roman" w:eastAsia="Times New Roman" w:hAnsi="Times New Roman" w:cs="Times New Roman"/>
          <w:sz w:val="24"/>
          <w:szCs w:val="24"/>
          <w:lang w:eastAsia="it-IT"/>
        </w:rPr>
        <w:t>” [2] italiana. Nato e cresciuto</w:t>
      </w:r>
      <w:bookmarkStart w:id="0" w:name="_GoBack"/>
      <w:bookmarkEnd w:id="0"/>
      <w:r w:rsidRPr="00E96056">
        <w:rPr>
          <w:rFonts w:ascii="Times New Roman" w:eastAsia="Times New Roman" w:hAnsi="Times New Roman" w:cs="Times New Roman"/>
          <w:sz w:val="24"/>
          <w:szCs w:val="24"/>
          <w:lang w:eastAsia="it-IT"/>
        </w:rPr>
        <w:t>, come uomo e come maestro, in una fra le terre più “primi</w:t>
      </w:r>
      <w:r w:rsidRPr="00E96056">
        <w:rPr>
          <w:rFonts w:ascii="Times New Roman" w:eastAsia="Times New Roman" w:hAnsi="Times New Roman" w:cs="Times New Roman"/>
          <w:sz w:val="24"/>
          <w:szCs w:val="24"/>
          <w:lang w:eastAsia="it-IT"/>
        </w:rPr>
        <w:softHyphen/>
        <w:t>tive’ del nostro Paese, la Barbagia, e trasferitosi nel cuore urbano e istituzio</w:t>
      </w:r>
      <w:r w:rsidRPr="00E96056">
        <w:rPr>
          <w:rFonts w:ascii="Times New Roman" w:eastAsia="Times New Roman" w:hAnsi="Times New Roman" w:cs="Times New Roman"/>
          <w:sz w:val="24"/>
          <w:szCs w:val="24"/>
          <w:lang w:eastAsia="it-IT"/>
        </w:rPr>
        <w:softHyphen/>
        <w:t>nale dell’Italia, Roma e le sue borgate, ha saputo rimanere “essere sociale” anche dentro l’aula scolastica (fatto tutt’altro che comune) ed insieme esprimere una carica eversiva a difesa degli altri, gli uomini-bambini, umiliati e piegati nella società contadino-pasto</w:t>
      </w:r>
      <w:r w:rsidRPr="00E96056">
        <w:rPr>
          <w:rFonts w:ascii="Times New Roman" w:eastAsia="Times New Roman" w:hAnsi="Times New Roman" w:cs="Times New Roman"/>
          <w:sz w:val="24"/>
          <w:szCs w:val="24"/>
          <w:lang w:eastAsia="it-IT"/>
        </w:rPr>
        <w:softHyphen/>
        <w:t>rale da una cultura tradizionale violenta o assediati e corrosi da una sottocultura di marginalizzazione e di violenza so</w:t>
      </w:r>
      <w:r w:rsidRPr="00E96056">
        <w:rPr>
          <w:rFonts w:ascii="Times New Roman" w:eastAsia="Times New Roman" w:hAnsi="Times New Roman" w:cs="Times New Roman"/>
          <w:sz w:val="24"/>
          <w:szCs w:val="24"/>
          <w:lang w:eastAsia="it-IT"/>
        </w:rPr>
        <w:softHyphen/>
        <w:t>ciale caratteristica dello sradicamento culturale migratorio delle periferie ur</w:t>
      </w:r>
      <w:r w:rsidRPr="00E96056">
        <w:rPr>
          <w:rFonts w:ascii="Times New Roman" w:eastAsia="Times New Roman" w:hAnsi="Times New Roman" w:cs="Times New Roman"/>
          <w:sz w:val="24"/>
          <w:szCs w:val="24"/>
          <w:lang w:eastAsia="it-IT"/>
        </w:rPr>
        <w:softHyphen/>
        <w:t>bane metropolitane.</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 xml:space="preserve">La sua testimonianza di educatore è molto diversa da quella “razionale” di </w:t>
      </w:r>
      <w:proofErr w:type="spellStart"/>
      <w:r w:rsidRPr="00E96056">
        <w:rPr>
          <w:rFonts w:ascii="Times New Roman" w:eastAsia="Times New Roman" w:hAnsi="Times New Roman" w:cs="Times New Roman"/>
          <w:sz w:val="24"/>
          <w:szCs w:val="24"/>
          <w:lang w:eastAsia="it-IT"/>
        </w:rPr>
        <w:t>Ciari</w:t>
      </w:r>
      <w:proofErr w:type="spellEnd"/>
      <w:r w:rsidRPr="00E96056">
        <w:rPr>
          <w:rFonts w:ascii="Times New Roman" w:eastAsia="Times New Roman" w:hAnsi="Times New Roman" w:cs="Times New Roman"/>
          <w:sz w:val="24"/>
          <w:szCs w:val="24"/>
          <w:lang w:eastAsia="it-IT"/>
        </w:rPr>
        <w:t xml:space="preserve"> o “</w:t>
      </w:r>
      <w:proofErr w:type="spellStart"/>
      <w:r w:rsidRPr="00E96056">
        <w:rPr>
          <w:rFonts w:ascii="Times New Roman" w:eastAsia="Times New Roman" w:hAnsi="Times New Roman" w:cs="Times New Roman"/>
          <w:sz w:val="24"/>
          <w:szCs w:val="24"/>
          <w:lang w:eastAsia="it-IT"/>
        </w:rPr>
        <w:t>poetica”di</w:t>
      </w:r>
      <w:proofErr w:type="spellEnd"/>
      <w:r w:rsidRPr="00E96056">
        <w:rPr>
          <w:rFonts w:ascii="Times New Roman" w:eastAsia="Times New Roman" w:hAnsi="Times New Roman" w:cs="Times New Roman"/>
          <w:sz w:val="24"/>
          <w:szCs w:val="24"/>
          <w:lang w:eastAsia="it-IT"/>
        </w:rPr>
        <w:t xml:space="preserve"> Lodi; egli è un crudo fotografo della “sua” scuola: quella che è riuscito a realizzare.</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Senza concedere nulla alla mistifica</w:t>
      </w:r>
      <w:r w:rsidRPr="00E96056">
        <w:rPr>
          <w:rFonts w:ascii="Times New Roman" w:eastAsia="Times New Roman" w:hAnsi="Times New Roman" w:cs="Times New Roman"/>
          <w:sz w:val="24"/>
          <w:szCs w:val="24"/>
          <w:lang w:eastAsia="it-IT"/>
        </w:rPr>
        <w:softHyphen/>
        <w:t>zione e all’abbellimento di sé, egli ci ha lasciato una testimonianza viva di nuo</w:t>
      </w:r>
      <w:r w:rsidRPr="00E96056">
        <w:rPr>
          <w:rFonts w:ascii="Times New Roman" w:eastAsia="Times New Roman" w:hAnsi="Times New Roman" w:cs="Times New Roman"/>
          <w:sz w:val="24"/>
          <w:szCs w:val="24"/>
          <w:lang w:eastAsia="it-IT"/>
        </w:rPr>
        <w:softHyphen/>
        <w:t>va storia: storia della pedagogia vera (quella praticata e non solo predicata), della didattica viva, della cultura popo</w:t>
      </w:r>
      <w:r w:rsidRPr="00E96056">
        <w:rPr>
          <w:rFonts w:ascii="Times New Roman" w:eastAsia="Times New Roman" w:hAnsi="Times New Roman" w:cs="Times New Roman"/>
          <w:sz w:val="24"/>
          <w:szCs w:val="24"/>
          <w:lang w:eastAsia="it-IT"/>
        </w:rPr>
        <w:softHyphen/>
        <w:t>lare non mitizzata.</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La sua, comunque, non è stata solo ope</w:t>
      </w:r>
      <w:r w:rsidRPr="00E96056">
        <w:rPr>
          <w:rFonts w:ascii="Times New Roman" w:eastAsia="Times New Roman" w:hAnsi="Times New Roman" w:cs="Times New Roman"/>
          <w:sz w:val="24"/>
          <w:szCs w:val="24"/>
          <w:lang w:eastAsia="it-IT"/>
        </w:rPr>
        <w:softHyphen/>
        <w:t>ra di testimonianza trasferita attraverso la capacità della scrittura ma è stata in</w:t>
      </w:r>
      <w:r w:rsidRPr="00E96056">
        <w:rPr>
          <w:rFonts w:ascii="Times New Roman" w:eastAsia="Times New Roman" w:hAnsi="Times New Roman" w:cs="Times New Roman"/>
          <w:sz w:val="24"/>
          <w:szCs w:val="24"/>
          <w:lang w:eastAsia="it-IT"/>
        </w:rPr>
        <w:softHyphen/>
        <w:t>sieme quel</w:t>
      </w:r>
      <w:r w:rsidR="00B24B20">
        <w:rPr>
          <w:rFonts w:ascii="Times New Roman" w:eastAsia="Times New Roman" w:hAnsi="Times New Roman" w:cs="Times New Roman"/>
          <w:sz w:val="24"/>
          <w:szCs w:val="24"/>
          <w:lang w:eastAsia="it-IT"/>
        </w:rPr>
        <w:t xml:space="preserve">la della militanza pedagogica: </w:t>
      </w:r>
      <w:r w:rsidRPr="00E96056">
        <w:rPr>
          <w:rFonts w:ascii="Times New Roman" w:eastAsia="Times New Roman" w:hAnsi="Times New Roman" w:cs="Times New Roman"/>
          <w:sz w:val="24"/>
          <w:szCs w:val="24"/>
          <w:lang w:eastAsia="it-IT"/>
        </w:rPr>
        <w:t>certamente meno partecipe sul terreno associativo alla vita della ‘cooperazio</w:t>
      </w:r>
      <w:r w:rsidRPr="00E96056">
        <w:rPr>
          <w:rFonts w:ascii="Times New Roman" w:eastAsia="Times New Roman" w:hAnsi="Times New Roman" w:cs="Times New Roman"/>
          <w:sz w:val="24"/>
          <w:szCs w:val="24"/>
          <w:lang w:eastAsia="it-IT"/>
        </w:rPr>
        <w:softHyphen/>
        <w:t>ne educativa” ma comunque condivisa sul piano metodologico della prassi di</w:t>
      </w:r>
      <w:r w:rsidRPr="00E96056">
        <w:rPr>
          <w:rFonts w:ascii="Times New Roman" w:eastAsia="Times New Roman" w:hAnsi="Times New Roman" w:cs="Times New Roman"/>
          <w:sz w:val="24"/>
          <w:szCs w:val="24"/>
          <w:lang w:eastAsia="it-IT"/>
        </w:rPr>
        <w:softHyphen/>
        <w:t>dattica e della relazione educativa, svi</w:t>
      </w:r>
      <w:r w:rsidRPr="00E96056">
        <w:rPr>
          <w:rFonts w:ascii="Times New Roman" w:eastAsia="Times New Roman" w:hAnsi="Times New Roman" w:cs="Times New Roman"/>
          <w:sz w:val="24"/>
          <w:szCs w:val="24"/>
          <w:lang w:eastAsia="it-IT"/>
        </w:rPr>
        <w:softHyphen/>
        <w:t>luppata all’interno di una cultura laica e di una visione sociale di liberazione.</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lastRenderedPageBreak/>
        <w:br/>
        <w:t>Scuola e ambiente</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“Bernardini confessa e descrive one</w:t>
      </w:r>
      <w:r w:rsidRPr="00E96056">
        <w:rPr>
          <w:rFonts w:ascii="Times New Roman" w:eastAsia="Times New Roman" w:hAnsi="Times New Roman" w:cs="Times New Roman"/>
          <w:sz w:val="24"/>
          <w:szCs w:val="24"/>
          <w:lang w:eastAsia="it-IT"/>
        </w:rPr>
        <w:softHyphen/>
        <w:t>stamente i suoi fallimenti, le sue cadu</w:t>
      </w:r>
      <w:r w:rsidRPr="00E96056">
        <w:rPr>
          <w:rFonts w:ascii="Times New Roman" w:eastAsia="Times New Roman" w:hAnsi="Times New Roman" w:cs="Times New Roman"/>
          <w:sz w:val="24"/>
          <w:szCs w:val="24"/>
          <w:lang w:eastAsia="it-IT"/>
        </w:rPr>
        <w:softHyphen/>
        <w:t>te. Riferisce le soluzioni che adotta, caso per caso, anche se non è sicuro che sia</w:t>
      </w:r>
      <w:r w:rsidRPr="00E96056">
        <w:rPr>
          <w:rFonts w:ascii="Times New Roman" w:eastAsia="Times New Roman" w:hAnsi="Times New Roman" w:cs="Times New Roman"/>
          <w:sz w:val="24"/>
          <w:szCs w:val="24"/>
          <w:lang w:eastAsia="it-IT"/>
        </w:rPr>
        <w:softHyphen/>
        <w:t>no quelle giuste”.[3] Egli cioè adotta il metodo reale della ricerca nella prassi, sorretto da un atteggiamento di traspa</w:t>
      </w:r>
      <w:r w:rsidRPr="00E96056">
        <w:rPr>
          <w:rFonts w:ascii="Times New Roman" w:eastAsia="Times New Roman" w:hAnsi="Times New Roman" w:cs="Times New Roman"/>
          <w:sz w:val="24"/>
          <w:szCs w:val="24"/>
          <w:lang w:eastAsia="it-IT"/>
        </w:rPr>
        <w:softHyphen/>
        <w:t>renza che prima di essere fatto etico diventa condizione della propria co</w:t>
      </w:r>
      <w:r w:rsidRPr="00E96056">
        <w:rPr>
          <w:rFonts w:ascii="Times New Roman" w:eastAsia="Times New Roman" w:hAnsi="Times New Roman" w:cs="Times New Roman"/>
          <w:sz w:val="24"/>
          <w:szCs w:val="24"/>
          <w:lang w:eastAsia="it-IT"/>
        </w:rPr>
        <w:softHyphen/>
        <w:t>stante possibilità di rispecchiarsi e, quindi, di sapersi rimettere costante</w:t>
      </w:r>
      <w:r w:rsidRPr="00E96056">
        <w:rPr>
          <w:rFonts w:ascii="Times New Roman" w:eastAsia="Times New Roman" w:hAnsi="Times New Roman" w:cs="Times New Roman"/>
          <w:sz w:val="24"/>
          <w:szCs w:val="24"/>
          <w:lang w:eastAsia="it-IT"/>
        </w:rPr>
        <w:softHyphen/>
        <w:t>mente in discussione attraverso il rico</w:t>
      </w:r>
      <w:r w:rsidRPr="00E96056">
        <w:rPr>
          <w:rFonts w:ascii="Times New Roman" w:eastAsia="Times New Roman" w:hAnsi="Times New Roman" w:cs="Times New Roman"/>
          <w:sz w:val="24"/>
          <w:szCs w:val="24"/>
          <w:lang w:eastAsia="it-IT"/>
        </w:rPr>
        <w:softHyphen/>
        <w:t>noscimento dei propri errori e delle proprie inadeguatezze. L’interesse del</w:t>
      </w:r>
      <w:r w:rsidRPr="00E96056">
        <w:rPr>
          <w:rFonts w:ascii="Times New Roman" w:eastAsia="Times New Roman" w:hAnsi="Times New Roman" w:cs="Times New Roman"/>
          <w:sz w:val="24"/>
          <w:szCs w:val="24"/>
          <w:lang w:eastAsia="it-IT"/>
        </w:rPr>
        <w:softHyphen/>
        <w:t>la sua opera (di sé come maestro, di noi come lettori della sua testimonianza) “non sta lì, nei risultati, ma, da un lato, nella rappresentazione realistica e sin</w:t>
      </w:r>
      <w:r w:rsidRPr="00E96056">
        <w:rPr>
          <w:rFonts w:ascii="Times New Roman" w:eastAsia="Times New Roman" w:hAnsi="Times New Roman" w:cs="Times New Roman"/>
          <w:sz w:val="24"/>
          <w:szCs w:val="24"/>
          <w:lang w:eastAsia="it-IT"/>
        </w:rPr>
        <w:softHyphen/>
        <w:t>cera dei ragazzi, dall’alto nell’atteg</w:t>
      </w:r>
      <w:r w:rsidRPr="00E96056">
        <w:rPr>
          <w:rFonts w:ascii="Times New Roman" w:eastAsia="Times New Roman" w:hAnsi="Times New Roman" w:cs="Times New Roman"/>
          <w:sz w:val="24"/>
          <w:szCs w:val="24"/>
          <w:lang w:eastAsia="it-IT"/>
        </w:rPr>
        <w:softHyphen/>
        <w:t>giamento di fondo del maestro nei loro confronti. Sono poi due cose che di</w:t>
      </w:r>
      <w:r w:rsidRPr="00E96056">
        <w:rPr>
          <w:rFonts w:ascii="Times New Roman" w:eastAsia="Times New Roman" w:hAnsi="Times New Roman" w:cs="Times New Roman"/>
          <w:sz w:val="24"/>
          <w:szCs w:val="24"/>
          <w:lang w:eastAsia="it-IT"/>
        </w:rPr>
        <w:softHyphen/>
        <w:t>pendono l’una dall’altra, e tutte due, probabilmente, da qualcosa che va al di là: dalla concezione della vita del maestro stesso e dalla sua capacità di por</w:t>
      </w:r>
      <w:r w:rsidRPr="00E96056">
        <w:rPr>
          <w:rFonts w:ascii="Times New Roman" w:eastAsia="Times New Roman" w:hAnsi="Times New Roman" w:cs="Times New Roman"/>
          <w:sz w:val="24"/>
          <w:szCs w:val="24"/>
          <w:lang w:eastAsia="it-IT"/>
        </w:rPr>
        <w:softHyphen/>
        <w:t>tarla totalmente nella sua opera educativa’. [4]</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Contrariamente a quanto propone l’ac</w:t>
      </w:r>
      <w:r w:rsidRPr="00E96056">
        <w:rPr>
          <w:rFonts w:ascii="Times New Roman" w:eastAsia="Times New Roman" w:hAnsi="Times New Roman" w:cs="Times New Roman"/>
          <w:sz w:val="24"/>
          <w:szCs w:val="24"/>
          <w:lang w:eastAsia="it-IT"/>
        </w:rPr>
        <w:softHyphen/>
        <w:t>cademia di ieri e troppo spesso anche della pedagogia di oggi, egli non si li</w:t>
      </w:r>
      <w:r w:rsidRPr="00E96056">
        <w:rPr>
          <w:rFonts w:ascii="Times New Roman" w:eastAsia="Times New Roman" w:hAnsi="Times New Roman" w:cs="Times New Roman"/>
          <w:sz w:val="24"/>
          <w:szCs w:val="24"/>
          <w:lang w:eastAsia="it-IT"/>
        </w:rPr>
        <w:softHyphen/>
        <w:t>mita ad affidare la ricerca della libera</w:t>
      </w:r>
      <w:r w:rsidRPr="00E96056">
        <w:rPr>
          <w:rFonts w:ascii="Times New Roman" w:eastAsia="Times New Roman" w:hAnsi="Times New Roman" w:cs="Times New Roman"/>
          <w:sz w:val="24"/>
          <w:szCs w:val="24"/>
          <w:lang w:eastAsia="it-IT"/>
        </w:rPr>
        <w:softHyphen/>
        <w:t>zione dei suoi ragazzi ai metodi moderni della pedagogia e ai relativi curricoli didattici, che pur conosce ed in parte condivide, ma si propone dì restare uomo” anche da maestro. porta intera la sua umanità nella scuola”,[5] rico</w:t>
      </w:r>
      <w:r w:rsidRPr="00E96056">
        <w:rPr>
          <w:rFonts w:ascii="Times New Roman" w:eastAsia="Times New Roman" w:hAnsi="Times New Roman" w:cs="Times New Roman"/>
          <w:sz w:val="24"/>
          <w:szCs w:val="24"/>
          <w:lang w:eastAsia="it-IT"/>
        </w:rPr>
        <w:softHyphen/>
        <w:t>nosce e rispetta i suoi bambini barbari</w:t>
      </w:r>
      <w:r w:rsidRPr="00E96056">
        <w:rPr>
          <w:rFonts w:ascii="Times New Roman" w:eastAsia="Times New Roman" w:hAnsi="Times New Roman" w:cs="Times New Roman"/>
          <w:sz w:val="24"/>
          <w:szCs w:val="24"/>
          <w:lang w:eastAsia="it-IT"/>
        </w:rPr>
        <w:softHyphen/>
        <w:t>cini o borgatari. così come sono, e in</w:t>
      </w:r>
      <w:r w:rsidRPr="00E96056">
        <w:rPr>
          <w:rFonts w:ascii="Times New Roman" w:eastAsia="Times New Roman" w:hAnsi="Times New Roman" w:cs="Times New Roman"/>
          <w:sz w:val="24"/>
          <w:szCs w:val="24"/>
          <w:lang w:eastAsia="it-IT"/>
        </w:rPr>
        <w:softHyphen/>
        <w:t>gaggia con loro un dialogo serrato. Ma è ben cosciente che il loro essere dipende dal loro ambiente. E, dunque, fin dalle sue prime esperienze cerca ed estende un dialogo con i loro genitori nella piena consapevolezza che senza una loro condivisione o quanto meno astensione non è possibile incidere educativamente sui suoi scolari, producendo un pro</w:t>
      </w:r>
      <w:r w:rsidRPr="00E96056">
        <w:rPr>
          <w:rFonts w:ascii="Times New Roman" w:eastAsia="Times New Roman" w:hAnsi="Times New Roman" w:cs="Times New Roman"/>
          <w:sz w:val="24"/>
          <w:szCs w:val="24"/>
          <w:lang w:eastAsia="it-IT"/>
        </w:rPr>
        <w:softHyphen/>
        <w:t xml:space="preserve">cesso non di indottrinamento passivo ma dì partecipazione e </w:t>
      </w:r>
      <w:proofErr w:type="spellStart"/>
      <w:r w:rsidRPr="00E96056">
        <w:rPr>
          <w:rFonts w:ascii="Times New Roman" w:eastAsia="Times New Roman" w:hAnsi="Times New Roman" w:cs="Times New Roman"/>
          <w:sz w:val="24"/>
          <w:szCs w:val="24"/>
          <w:lang w:eastAsia="it-IT"/>
        </w:rPr>
        <w:t>coscientizzazione</w:t>
      </w:r>
      <w:proofErr w:type="spellEnd"/>
      <w:r w:rsidRPr="00E96056">
        <w:rPr>
          <w:rFonts w:ascii="Times New Roman" w:eastAsia="Times New Roman" w:hAnsi="Times New Roman" w:cs="Times New Roman"/>
          <w:sz w:val="24"/>
          <w:szCs w:val="24"/>
          <w:lang w:eastAsia="it-IT"/>
        </w:rPr>
        <w:t>. Le condizioni dell’incontro sono diver</w:t>
      </w:r>
      <w:r w:rsidRPr="00E96056">
        <w:rPr>
          <w:rFonts w:ascii="Times New Roman" w:eastAsia="Times New Roman" w:hAnsi="Times New Roman" w:cs="Times New Roman"/>
          <w:sz w:val="24"/>
          <w:szCs w:val="24"/>
          <w:lang w:eastAsia="it-IT"/>
        </w:rPr>
        <w:softHyphen/>
        <w:t>se: dalla difficile piazza di Lula alla comoda aula scolastica di Bagni di Tivoli, ma i rapporti ed i fini sono i medesimi.</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Una forte coscienza sociale</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 xml:space="preserve">In questo suo modo di operare, al di là dell’adesione formale, egli è partecipe effettivo ed attivo del Movimento della pedagogia popolare italiana, del suo più autentico </w:t>
      </w:r>
      <w:proofErr w:type="spellStart"/>
      <w:r w:rsidRPr="00E96056">
        <w:rPr>
          <w:rFonts w:ascii="Times New Roman" w:eastAsia="Times New Roman" w:hAnsi="Times New Roman" w:cs="Times New Roman"/>
          <w:sz w:val="24"/>
          <w:szCs w:val="24"/>
          <w:lang w:eastAsia="it-IT"/>
        </w:rPr>
        <w:t>fiIone</w:t>
      </w:r>
      <w:proofErr w:type="spellEnd"/>
      <w:r w:rsidRPr="00E96056">
        <w:rPr>
          <w:rFonts w:ascii="Times New Roman" w:eastAsia="Times New Roman" w:hAnsi="Times New Roman" w:cs="Times New Roman"/>
          <w:sz w:val="24"/>
          <w:szCs w:val="24"/>
          <w:lang w:eastAsia="it-IT"/>
        </w:rPr>
        <w:t xml:space="preserve"> </w:t>
      </w:r>
      <w:proofErr w:type="spellStart"/>
      <w:r w:rsidRPr="00E96056">
        <w:rPr>
          <w:rFonts w:ascii="Times New Roman" w:eastAsia="Times New Roman" w:hAnsi="Times New Roman" w:cs="Times New Roman"/>
          <w:sz w:val="24"/>
          <w:szCs w:val="24"/>
          <w:lang w:eastAsia="it-IT"/>
        </w:rPr>
        <w:t>frenetiano</w:t>
      </w:r>
      <w:proofErr w:type="spellEnd"/>
      <w:r w:rsidRPr="00E96056">
        <w:rPr>
          <w:rFonts w:ascii="Times New Roman" w:eastAsia="Times New Roman" w:hAnsi="Times New Roman" w:cs="Times New Roman"/>
          <w:sz w:val="24"/>
          <w:szCs w:val="24"/>
          <w:lang w:eastAsia="it-IT"/>
        </w:rPr>
        <w:t xml:space="preserve">. Forse rispetto a </w:t>
      </w:r>
      <w:proofErr w:type="spellStart"/>
      <w:r w:rsidRPr="00E96056">
        <w:rPr>
          <w:rFonts w:ascii="Times New Roman" w:eastAsia="Times New Roman" w:hAnsi="Times New Roman" w:cs="Times New Roman"/>
          <w:sz w:val="24"/>
          <w:szCs w:val="24"/>
          <w:lang w:eastAsia="it-IT"/>
        </w:rPr>
        <w:t>Ciari</w:t>
      </w:r>
      <w:proofErr w:type="spellEnd"/>
      <w:r w:rsidRPr="00E96056">
        <w:rPr>
          <w:rFonts w:ascii="Times New Roman" w:eastAsia="Times New Roman" w:hAnsi="Times New Roman" w:cs="Times New Roman"/>
          <w:sz w:val="24"/>
          <w:szCs w:val="24"/>
          <w:lang w:eastAsia="it-IT"/>
        </w:rPr>
        <w:t xml:space="preserve"> può sembrare più scientificamente “primitivo” o rispetto a Lodi metodologicamente meno “raf</w:t>
      </w:r>
      <w:r w:rsidRPr="00E96056">
        <w:rPr>
          <w:rFonts w:ascii="Times New Roman" w:eastAsia="Times New Roman" w:hAnsi="Times New Roman" w:cs="Times New Roman"/>
          <w:sz w:val="24"/>
          <w:szCs w:val="24"/>
          <w:lang w:eastAsia="it-IT"/>
        </w:rPr>
        <w:softHyphen/>
        <w:t xml:space="preserve">finato” pur tuttavia è parte significativa della stessa “famiglia”, espressione più esplicita rispetto ad un </w:t>
      </w:r>
      <w:proofErr w:type="spellStart"/>
      <w:r w:rsidRPr="00E96056">
        <w:rPr>
          <w:rFonts w:ascii="Times New Roman" w:eastAsia="Times New Roman" w:hAnsi="Times New Roman" w:cs="Times New Roman"/>
          <w:sz w:val="24"/>
          <w:szCs w:val="24"/>
          <w:lang w:eastAsia="it-IT"/>
        </w:rPr>
        <w:t>Tamagnini</w:t>
      </w:r>
      <w:proofErr w:type="spellEnd"/>
      <w:r w:rsidRPr="00E96056">
        <w:rPr>
          <w:rFonts w:ascii="Times New Roman" w:eastAsia="Times New Roman" w:hAnsi="Times New Roman" w:cs="Times New Roman"/>
          <w:sz w:val="24"/>
          <w:szCs w:val="24"/>
          <w:lang w:eastAsia="it-IT"/>
        </w:rPr>
        <w:t xml:space="preserve"> e ad altri del carattere sociale del suo impe</w:t>
      </w:r>
      <w:r w:rsidRPr="00E96056">
        <w:rPr>
          <w:rFonts w:ascii="Times New Roman" w:eastAsia="Times New Roman" w:hAnsi="Times New Roman" w:cs="Times New Roman"/>
          <w:sz w:val="24"/>
          <w:szCs w:val="24"/>
          <w:lang w:eastAsia="it-IT"/>
        </w:rPr>
        <w:softHyphen/>
        <w:t>gno educativo.</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Il suo merito fondamentale è stato non tanto quello di costruttore di una didat</w:t>
      </w:r>
      <w:r w:rsidRPr="00E96056">
        <w:rPr>
          <w:rFonts w:ascii="Times New Roman" w:eastAsia="Times New Roman" w:hAnsi="Times New Roman" w:cs="Times New Roman"/>
          <w:sz w:val="24"/>
          <w:szCs w:val="24"/>
          <w:lang w:eastAsia="it-IT"/>
        </w:rPr>
        <w:softHyphen/>
        <w:t>tica, come altri nel M.C.E,, quanto di militante e lettore critico di una scuola sorda e violenta. Nel leggere o rilegge</w:t>
      </w:r>
      <w:r w:rsidRPr="00E96056">
        <w:rPr>
          <w:rFonts w:ascii="Times New Roman" w:eastAsia="Times New Roman" w:hAnsi="Times New Roman" w:cs="Times New Roman"/>
          <w:sz w:val="24"/>
          <w:szCs w:val="24"/>
          <w:lang w:eastAsia="it-IT"/>
        </w:rPr>
        <w:softHyphen/>
        <w:t xml:space="preserve">re oggi suoi libri, quali Le bacchette di Lula. Lo supplente, Lo scuola </w:t>
      </w:r>
      <w:proofErr w:type="spellStart"/>
      <w:r w:rsidRPr="00E96056">
        <w:rPr>
          <w:rFonts w:ascii="Times New Roman" w:eastAsia="Times New Roman" w:hAnsi="Times New Roman" w:cs="Times New Roman"/>
          <w:sz w:val="24"/>
          <w:szCs w:val="24"/>
          <w:lang w:eastAsia="it-IT"/>
        </w:rPr>
        <w:t>nenuca</w:t>
      </w:r>
      <w:proofErr w:type="spellEnd"/>
      <w:r w:rsidRPr="00E96056">
        <w:rPr>
          <w:rFonts w:ascii="Times New Roman" w:eastAsia="Times New Roman" w:hAnsi="Times New Roman" w:cs="Times New Roman"/>
          <w:sz w:val="24"/>
          <w:szCs w:val="24"/>
          <w:lang w:eastAsia="it-IT"/>
        </w:rPr>
        <w:t>, potrà sembrare a taluni di trovarsi da</w:t>
      </w:r>
      <w:r w:rsidRPr="00E96056">
        <w:rPr>
          <w:rFonts w:ascii="Times New Roman" w:eastAsia="Times New Roman" w:hAnsi="Times New Roman" w:cs="Times New Roman"/>
          <w:sz w:val="24"/>
          <w:szCs w:val="24"/>
          <w:lang w:eastAsia="it-IT"/>
        </w:rPr>
        <w:softHyphen/>
        <w:t>vanti ad una preistoria, di non poter trarre da essi un aiuto ad una lettura critica della scuola di oggi.</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Ma è proprio vero questo? Forse la stessa diffusa miopia odierna non è molto simile alla cecità generalizzata di ieri?</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Certamente le forme della violenza sono mutate, molto più raffinate. imbellettate di modernismo scientista, di efficienza e cognitivismo formali, di disciplinato perbenismo relazionale.</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Ma la sostanza dei modelli relazionali ed educativi impliciti è dura a mutare corpo anche se ha mutato gli abiti,</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lastRenderedPageBreak/>
        <w:br/>
        <w:t>È’ di quest’anno scolastico nella scuola dove opero, una scuola elementare a tempo pieno in terra giuliana, l’uso per</w:t>
      </w:r>
      <w:r w:rsidRPr="00E96056">
        <w:rPr>
          <w:rFonts w:ascii="Times New Roman" w:eastAsia="Times New Roman" w:hAnsi="Times New Roman" w:cs="Times New Roman"/>
          <w:sz w:val="24"/>
          <w:szCs w:val="24"/>
          <w:lang w:eastAsia="it-IT"/>
        </w:rPr>
        <w:softHyphen/>
        <w:t>manente da parte di una mia collega del fischietto in classe per risparmiare la sua gola. È di questi anni ‘90 l’adozione solo da parte dello 0,4% delle classi ele</w:t>
      </w:r>
      <w:r w:rsidRPr="00E96056">
        <w:rPr>
          <w:rFonts w:ascii="Times New Roman" w:eastAsia="Times New Roman" w:hAnsi="Times New Roman" w:cs="Times New Roman"/>
          <w:sz w:val="24"/>
          <w:szCs w:val="24"/>
          <w:lang w:eastAsia="it-IT"/>
        </w:rPr>
        <w:softHyphen/>
        <w:t>mentari italiane del materiale didattico alternativo al libro di testo unico;[6] e ciò la dice lunga sul modello e sui me</w:t>
      </w:r>
      <w:r w:rsidRPr="00E96056">
        <w:rPr>
          <w:rFonts w:ascii="Times New Roman" w:eastAsia="Times New Roman" w:hAnsi="Times New Roman" w:cs="Times New Roman"/>
          <w:sz w:val="24"/>
          <w:szCs w:val="24"/>
          <w:lang w:eastAsia="it-IT"/>
        </w:rPr>
        <w:softHyphen/>
        <w:t>todi prevalenti nella scuola di oggi. Ma potremo continuare a richiamare dati ed esempi di una istituzione scuola troppo spesso al servizio di se stessa e dei suoi soggetti forti, che certamente non sono i minori.</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 xml:space="preserve">Se </w:t>
      </w:r>
      <w:proofErr w:type="spellStart"/>
      <w:r w:rsidRPr="00E96056">
        <w:rPr>
          <w:rFonts w:ascii="Times New Roman" w:eastAsia="Times New Roman" w:hAnsi="Times New Roman" w:cs="Times New Roman"/>
          <w:sz w:val="24"/>
          <w:szCs w:val="24"/>
          <w:lang w:eastAsia="it-IT"/>
        </w:rPr>
        <w:t>Ciari</w:t>
      </w:r>
      <w:proofErr w:type="spellEnd"/>
      <w:r w:rsidRPr="00E96056">
        <w:rPr>
          <w:rFonts w:ascii="Times New Roman" w:eastAsia="Times New Roman" w:hAnsi="Times New Roman" w:cs="Times New Roman"/>
          <w:sz w:val="24"/>
          <w:szCs w:val="24"/>
          <w:lang w:eastAsia="it-IT"/>
        </w:rPr>
        <w:t xml:space="preserve"> è stato autore di una socializzazione della didattica e Lodi il maestro esemplare di una scuola per tutti, a Bernardini possiamo riconosce</w:t>
      </w:r>
      <w:r w:rsidRPr="00E96056">
        <w:rPr>
          <w:rFonts w:ascii="Times New Roman" w:eastAsia="Times New Roman" w:hAnsi="Times New Roman" w:cs="Times New Roman"/>
          <w:sz w:val="24"/>
          <w:szCs w:val="24"/>
          <w:lang w:eastAsia="it-IT"/>
        </w:rPr>
        <w:softHyphen/>
        <w:t>re a buon titolo la capacità della denuncia da maestro. In Le bacchette di Lula leggiamo che può succedere che un adulto giunga ad affermare “ho patito più a scuola che in galera”.</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Affermazione certamente estrema ma simbolica di una condizione, quella in</w:t>
      </w:r>
      <w:r w:rsidRPr="00E96056">
        <w:rPr>
          <w:rFonts w:ascii="Times New Roman" w:eastAsia="Times New Roman" w:hAnsi="Times New Roman" w:cs="Times New Roman"/>
          <w:sz w:val="24"/>
          <w:szCs w:val="24"/>
          <w:lang w:eastAsia="it-IT"/>
        </w:rPr>
        <w:softHyphen/>
        <w:t>fantile, obbligata dalla istituzione alla frequenza (e talora senza colpa alla de</w:t>
      </w:r>
      <w:r w:rsidRPr="00E96056">
        <w:rPr>
          <w:rFonts w:ascii="Times New Roman" w:eastAsia="Times New Roman" w:hAnsi="Times New Roman" w:cs="Times New Roman"/>
          <w:sz w:val="24"/>
          <w:szCs w:val="24"/>
          <w:lang w:eastAsia="it-IT"/>
        </w:rPr>
        <w:softHyphen/>
        <w:t>tenzione e alla repressione), deprivata del riconoscimento di una propria pos</w:t>
      </w:r>
      <w:r w:rsidRPr="00E96056">
        <w:rPr>
          <w:rFonts w:ascii="Times New Roman" w:eastAsia="Times New Roman" w:hAnsi="Times New Roman" w:cs="Times New Roman"/>
          <w:sz w:val="24"/>
          <w:szCs w:val="24"/>
          <w:lang w:eastAsia="it-IT"/>
        </w:rPr>
        <w:softHyphen/>
        <w:t>sibilità comunicativa personale ed esi</w:t>
      </w:r>
      <w:r w:rsidRPr="00E96056">
        <w:rPr>
          <w:rFonts w:ascii="Times New Roman" w:eastAsia="Times New Roman" w:hAnsi="Times New Roman" w:cs="Times New Roman"/>
          <w:sz w:val="24"/>
          <w:szCs w:val="24"/>
          <w:lang w:eastAsia="it-IT"/>
        </w:rPr>
        <w:softHyphen/>
        <w:t>stenziale.</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Attualità della testimonianza di Bernardini</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 xml:space="preserve">Su questo terreno di individuazione. </w:t>
      </w:r>
      <w:proofErr w:type="spellStart"/>
      <w:r w:rsidRPr="00E96056">
        <w:rPr>
          <w:rFonts w:ascii="Times New Roman" w:eastAsia="Times New Roman" w:hAnsi="Times New Roman" w:cs="Times New Roman"/>
          <w:sz w:val="24"/>
          <w:szCs w:val="24"/>
          <w:lang w:eastAsia="it-IT"/>
        </w:rPr>
        <w:t>ri</w:t>
      </w:r>
      <w:r w:rsidRPr="00E96056">
        <w:rPr>
          <w:rFonts w:ascii="Times New Roman" w:eastAsia="Times New Roman" w:hAnsi="Times New Roman" w:cs="Times New Roman"/>
          <w:sz w:val="24"/>
          <w:szCs w:val="24"/>
          <w:lang w:eastAsia="it-IT"/>
        </w:rPr>
        <w:softHyphen/>
        <w:t>conoscimenìo</w:t>
      </w:r>
      <w:proofErr w:type="spellEnd"/>
      <w:r w:rsidRPr="00E96056">
        <w:rPr>
          <w:rFonts w:ascii="Times New Roman" w:eastAsia="Times New Roman" w:hAnsi="Times New Roman" w:cs="Times New Roman"/>
          <w:sz w:val="24"/>
          <w:szCs w:val="24"/>
          <w:lang w:eastAsia="it-IT"/>
        </w:rPr>
        <w:t xml:space="preserve"> ed affermazione di “educazione ai diritti” attraverso la “pratica dei diritti” c’è dunque tanto da fare, in una società ed in una scuola dove la persona viene troppo spesso violentata nella sua capacità di conoscenza come coscienza dell’essere e considerata un oggetto mercificato del consumo mate</w:t>
      </w:r>
      <w:r w:rsidRPr="00E96056">
        <w:rPr>
          <w:rFonts w:ascii="Times New Roman" w:eastAsia="Times New Roman" w:hAnsi="Times New Roman" w:cs="Times New Roman"/>
          <w:sz w:val="24"/>
          <w:szCs w:val="24"/>
          <w:lang w:eastAsia="it-IT"/>
        </w:rPr>
        <w:softHyphen/>
        <w:t>riale e simbolico.</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Ma, come ho già accennato, Bernardini sapeva bene che questa opera di conte</w:t>
      </w:r>
      <w:r w:rsidRPr="00E96056">
        <w:rPr>
          <w:rFonts w:ascii="Times New Roman" w:eastAsia="Times New Roman" w:hAnsi="Times New Roman" w:cs="Times New Roman"/>
          <w:sz w:val="24"/>
          <w:szCs w:val="24"/>
          <w:lang w:eastAsia="it-IT"/>
        </w:rPr>
        <w:softHyphen/>
        <w:t>stazione e di erosione verso la accetta</w:t>
      </w:r>
      <w:r w:rsidRPr="00E96056">
        <w:rPr>
          <w:rFonts w:ascii="Times New Roman" w:eastAsia="Times New Roman" w:hAnsi="Times New Roman" w:cs="Times New Roman"/>
          <w:sz w:val="24"/>
          <w:szCs w:val="24"/>
          <w:lang w:eastAsia="it-IT"/>
        </w:rPr>
        <w:softHyphen/>
        <w:t>zione della propria negazione e della frustrazione come necessità istituzio</w:t>
      </w:r>
      <w:r w:rsidRPr="00E96056">
        <w:rPr>
          <w:rFonts w:ascii="Times New Roman" w:eastAsia="Times New Roman" w:hAnsi="Times New Roman" w:cs="Times New Roman"/>
          <w:sz w:val="24"/>
          <w:szCs w:val="24"/>
          <w:lang w:eastAsia="it-IT"/>
        </w:rPr>
        <w:softHyphen/>
        <w:t>nale” non può essere condotta con spe</w:t>
      </w:r>
      <w:r w:rsidRPr="00E96056">
        <w:rPr>
          <w:rFonts w:ascii="Times New Roman" w:eastAsia="Times New Roman" w:hAnsi="Times New Roman" w:cs="Times New Roman"/>
          <w:sz w:val="24"/>
          <w:szCs w:val="24"/>
          <w:lang w:eastAsia="it-IT"/>
        </w:rPr>
        <w:softHyphen/>
        <w:t>ranze di successo operando solo sul terreno della didattica, Conseguente</w:t>
      </w:r>
      <w:r w:rsidRPr="00E96056">
        <w:rPr>
          <w:rFonts w:ascii="Times New Roman" w:eastAsia="Times New Roman" w:hAnsi="Times New Roman" w:cs="Times New Roman"/>
          <w:sz w:val="24"/>
          <w:szCs w:val="24"/>
          <w:lang w:eastAsia="it-IT"/>
        </w:rPr>
        <w:softHyphen/>
        <w:t>mente egli l’ha accompagnata sempre con un’azione di coinvolgimento socia</w:t>
      </w:r>
      <w:r w:rsidRPr="00E96056">
        <w:rPr>
          <w:rFonts w:ascii="Times New Roman" w:eastAsia="Times New Roman" w:hAnsi="Times New Roman" w:cs="Times New Roman"/>
          <w:sz w:val="24"/>
          <w:szCs w:val="24"/>
          <w:lang w:eastAsia="it-IT"/>
        </w:rPr>
        <w:softHyphen/>
        <w:t>le e politico.</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Oggi a taluni pedagogisti, e non, potrà forse sembrare vetusto questo modo di intendere l’innovazione della scuola, ritenendo di poterla delegare intera</w:t>
      </w:r>
      <w:r w:rsidRPr="00E96056">
        <w:rPr>
          <w:rFonts w:ascii="Times New Roman" w:eastAsia="Times New Roman" w:hAnsi="Times New Roman" w:cs="Times New Roman"/>
          <w:sz w:val="24"/>
          <w:szCs w:val="24"/>
          <w:lang w:eastAsia="it-IT"/>
        </w:rPr>
        <w:softHyphen/>
        <w:t>mente alla tecnica del curricolo c</w:t>
      </w:r>
      <w:r w:rsidR="00B453D3">
        <w:rPr>
          <w:rFonts w:ascii="Times New Roman" w:eastAsia="Times New Roman" w:hAnsi="Times New Roman" w:cs="Times New Roman"/>
          <w:sz w:val="24"/>
          <w:szCs w:val="24"/>
          <w:lang w:eastAsia="it-IT"/>
        </w:rPr>
        <w:t>ognitivo.</w:t>
      </w:r>
      <w:r w:rsidR="00B453D3">
        <w:rPr>
          <w:rFonts w:ascii="Times New Roman" w:eastAsia="Times New Roman" w:hAnsi="Times New Roman" w:cs="Times New Roman"/>
          <w:sz w:val="24"/>
          <w:szCs w:val="24"/>
          <w:lang w:eastAsia="it-IT"/>
        </w:rPr>
        <w:br/>
      </w:r>
      <w:r w:rsidR="00B453D3">
        <w:rPr>
          <w:rFonts w:ascii="Times New Roman" w:eastAsia="Times New Roman" w:hAnsi="Times New Roman" w:cs="Times New Roman"/>
          <w:sz w:val="24"/>
          <w:szCs w:val="24"/>
          <w:lang w:eastAsia="it-IT"/>
        </w:rPr>
        <w:br/>
        <w:t>Ma io con Bern</w:t>
      </w:r>
      <w:r w:rsidRPr="00E96056">
        <w:rPr>
          <w:rFonts w:ascii="Times New Roman" w:eastAsia="Times New Roman" w:hAnsi="Times New Roman" w:cs="Times New Roman"/>
          <w:sz w:val="24"/>
          <w:szCs w:val="24"/>
          <w:lang w:eastAsia="it-IT"/>
        </w:rPr>
        <w:t>ardini e i militanti della “pedagogia popolare” sono convinto invece che tecnica didattica e relazione educativa vadano profondamente con</w:t>
      </w:r>
      <w:r w:rsidRPr="00E96056">
        <w:rPr>
          <w:rFonts w:ascii="Times New Roman" w:eastAsia="Times New Roman" w:hAnsi="Times New Roman" w:cs="Times New Roman"/>
          <w:sz w:val="24"/>
          <w:szCs w:val="24"/>
          <w:lang w:eastAsia="it-IT"/>
        </w:rPr>
        <w:softHyphen/>
        <w:t>nesse e debbano essere sostenute non solo da conoscenza “scientifica ma insieme da motivazione esistenziale e solidarietà sociale.</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“Non vorrei assolutamente svalutare la tecnica”.</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Al contrario: penso, buon ultimo s’in</w:t>
      </w:r>
      <w:r w:rsidRPr="00E96056">
        <w:rPr>
          <w:rFonts w:ascii="Times New Roman" w:eastAsia="Times New Roman" w:hAnsi="Times New Roman" w:cs="Times New Roman"/>
          <w:sz w:val="24"/>
          <w:szCs w:val="24"/>
          <w:lang w:eastAsia="it-IT"/>
        </w:rPr>
        <w:softHyphen/>
        <w:t>tende, che l’educazione debba diventa</w:t>
      </w:r>
      <w:r w:rsidRPr="00E96056">
        <w:rPr>
          <w:rFonts w:ascii="Times New Roman" w:eastAsia="Times New Roman" w:hAnsi="Times New Roman" w:cs="Times New Roman"/>
          <w:sz w:val="24"/>
          <w:szCs w:val="24"/>
          <w:lang w:eastAsia="it-IT"/>
        </w:rPr>
        <w:softHyphen/>
        <w:t>re sempre di più una scienza e una tec</w:t>
      </w:r>
      <w:r w:rsidRPr="00E96056">
        <w:rPr>
          <w:rFonts w:ascii="Times New Roman" w:eastAsia="Times New Roman" w:hAnsi="Times New Roman" w:cs="Times New Roman"/>
          <w:sz w:val="24"/>
          <w:szCs w:val="24"/>
          <w:lang w:eastAsia="it-IT"/>
        </w:rPr>
        <w:softHyphen/>
        <w:t>nica.</w:t>
      </w:r>
      <w:r w:rsidRPr="00E96056">
        <w:rPr>
          <w:rFonts w:ascii="Times New Roman" w:eastAsia="Times New Roman" w:hAnsi="Times New Roman" w:cs="Times New Roman"/>
          <w:sz w:val="24"/>
          <w:szCs w:val="24"/>
          <w:lang w:eastAsia="it-IT"/>
        </w:rPr>
        <w:br/>
      </w:r>
      <w:r w:rsidRPr="00E96056">
        <w:rPr>
          <w:rFonts w:ascii="Times New Roman" w:eastAsia="Times New Roman" w:hAnsi="Times New Roman" w:cs="Times New Roman"/>
          <w:sz w:val="24"/>
          <w:szCs w:val="24"/>
          <w:lang w:eastAsia="it-IT"/>
        </w:rPr>
        <w:br/>
        <w:t>Con tutto ciò, non sarà mai possibile fare il maestro con lo spirito con cui si fa l’impiegato di banca: un lavoro in cui guai se un uomo gettasse tutto se stes</w:t>
      </w:r>
      <w:r w:rsidRPr="00E96056">
        <w:rPr>
          <w:rFonts w:ascii="Times New Roman" w:eastAsia="Times New Roman" w:hAnsi="Times New Roman" w:cs="Times New Roman"/>
          <w:sz w:val="24"/>
          <w:szCs w:val="24"/>
          <w:lang w:eastAsia="it-IT"/>
        </w:rPr>
        <w:softHyphen/>
        <w:t>so, tagliandosi ogni via di ritirata, come fa il maestro Albino Bernardini. [7]</w:t>
      </w:r>
    </w:p>
    <w:sectPr w:rsidR="00E96056" w:rsidRPr="00E960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56"/>
    <w:rsid w:val="00144219"/>
    <w:rsid w:val="001A4D86"/>
    <w:rsid w:val="00B24B20"/>
    <w:rsid w:val="00B453D3"/>
    <w:rsid w:val="00CE42A3"/>
    <w:rsid w:val="00E96056"/>
    <w:rsid w:val="00F42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E14"/>
  </w:style>
  <w:style w:type="paragraph" w:styleId="Titolo2">
    <w:name w:val="heading 2"/>
    <w:basedOn w:val="Normale"/>
    <w:link w:val="Titolo2Carattere"/>
    <w:uiPriority w:val="9"/>
    <w:qFormat/>
    <w:rsid w:val="00E9605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9605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96056"/>
    <w:rPr>
      <w:color w:val="0000FF"/>
      <w:u w:val="single"/>
    </w:rPr>
  </w:style>
  <w:style w:type="character" w:customStyle="1" w:styleId="timelineunitcontainer">
    <w:name w:val="timelineunitcontainer"/>
    <w:basedOn w:val="Carpredefinitoparagrafo"/>
    <w:rsid w:val="00E96056"/>
  </w:style>
  <w:style w:type="paragraph" w:styleId="NormaleWeb">
    <w:name w:val="Normal (Web)"/>
    <w:basedOn w:val="Normale"/>
    <w:uiPriority w:val="99"/>
    <w:semiHidden/>
    <w:unhideWhenUsed/>
    <w:rsid w:val="00E9605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E14"/>
  </w:style>
  <w:style w:type="paragraph" w:styleId="Titolo2">
    <w:name w:val="heading 2"/>
    <w:basedOn w:val="Normale"/>
    <w:link w:val="Titolo2Carattere"/>
    <w:uiPriority w:val="9"/>
    <w:qFormat/>
    <w:rsid w:val="00E9605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9605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96056"/>
    <w:rPr>
      <w:color w:val="0000FF"/>
      <w:u w:val="single"/>
    </w:rPr>
  </w:style>
  <w:style w:type="character" w:customStyle="1" w:styleId="timelineunitcontainer">
    <w:name w:val="timelineunitcontainer"/>
    <w:basedOn w:val="Carpredefinitoparagrafo"/>
    <w:rsid w:val="00E96056"/>
  </w:style>
  <w:style w:type="paragraph" w:styleId="NormaleWeb">
    <w:name w:val="Normal (Web)"/>
    <w:basedOn w:val="Normale"/>
    <w:uiPriority w:val="99"/>
    <w:semiHidden/>
    <w:unhideWhenUsed/>
    <w:rsid w:val="00E9605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64390">
      <w:bodyDiv w:val="1"/>
      <w:marLeft w:val="0"/>
      <w:marRight w:val="0"/>
      <w:marTop w:val="0"/>
      <w:marBottom w:val="0"/>
      <w:divBdr>
        <w:top w:val="none" w:sz="0" w:space="0" w:color="auto"/>
        <w:left w:val="none" w:sz="0" w:space="0" w:color="auto"/>
        <w:bottom w:val="none" w:sz="0" w:space="0" w:color="auto"/>
        <w:right w:val="none" w:sz="0" w:space="0" w:color="auto"/>
      </w:divBdr>
      <w:divsChild>
        <w:div w:id="312490162">
          <w:marLeft w:val="0"/>
          <w:marRight w:val="0"/>
          <w:marTop w:val="0"/>
          <w:marBottom w:val="0"/>
          <w:divBdr>
            <w:top w:val="none" w:sz="0" w:space="0" w:color="auto"/>
            <w:left w:val="none" w:sz="0" w:space="0" w:color="auto"/>
            <w:bottom w:val="none" w:sz="0" w:space="0" w:color="auto"/>
            <w:right w:val="none" w:sz="0" w:space="0" w:color="auto"/>
          </w:divBdr>
          <w:divsChild>
            <w:div w:id="1052460">
              <w:marLeft w:val="0"/>
              <w:marRight w:val="0"/>
              <w:marTop w:val="0"/>
              <w:marBottom w:val="0"/>
              <w:divBdr>
                <w:top w:val="none" w:sz="0" w:space="0" w:color="auto"/>
                <w:left w:val="none" w:sz="0" w:space="0" w:color="auto"/>
                <w:bottom w:val="none" w:sz="0" w:space="0" w:color="auto"/>
                <w:right w:val="none" w:sz="0" w:space="0" w:color="auto"/>
              </w:divBdr>
            </w:div>
          </w:divsChild>
        </w:div>
        <w:div w:id="605309304">
          <w:marLeft w:val="0"/>
          <w:marRight w:val="0"/>
          <w:marTop w:val="0"/>
          <w:marBottom w:val="0"/>
          <w:divBdr>
            <w:top w:val="none" w:sz="0" w:space="0" w:color="auto"/>
            <w:left w:val="none" w:sz="0" w:space="0" w:color="auto"/>
            <w:bottom w:val="none" w:sz="0" w:space="0" w:color="auto"/>
            <w:right w:val="none" w:sz="0" w:space="0" w:color="auto"/>
          </w:divBdr>
        </w:div>
        <w:div w:id="341668023">
          <w:marLeft w:val="0"/>
          <w:marRight w:val="0"/>
          <w:marTop w:val="0"/>
          <w:marBottom w:val="0"/>
          <w:divBdr>
            <w:top w:val="none" w:sz="0" w:space="0" w:color="auto"/>
            <w:left w:val="none" w:sz="0" w:space="0" w:color="auto"/>
            <w:bottom w:val="none" w:sz="0" w:space="0" w:color="auto"/>
            <w:right w:val="none" w:sz="0" w:space="0" w:color="auto"/>
          </w:divBdr>
          <w:divsChild>
            <w:div w:id="736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notes\mari-sca\coinvolgere-per-poter-innovare-essere-uomo-prima-che-insegnante-albino-bernardin\13345053669107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1454</Words>
  <Characters>8289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2016-02-18T14:47:00Z</dcterms:created>
  <dcterms:modified xsi:type="dcterms:W3CDTF">2016-08-31T13:19:00Z</dcterms:modified>
</cp:coreProperties>
</file>