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Allegato alla Circ. n. 170 del 05/06/2021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DEL CONSIGLIO DI CLASSE/SEZIONE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Anno scolastico 2020-2021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Scuola Plesso Classe Sezione </w:t>
      </w:r>
      <w:r>
        <w:rPr>
          <w:i/>
          <w:iCs/>
          <w:sz w:val="18"/>
          <w:szCs w:val="18"/>
        </w:rPr>
        <w:t>(specificare)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Composizione del Consiglio di classe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5"/>
        <w:gridCol w:w="3485"/>
        <w:gridCol w:w="3486"/>
      </w:tblGrid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Coordinatore di classe</w:t>
            </w:r>
          </w:p>
        </w:tc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Segretario</w:t>
            </w:r>
          </w:p>
        </w:tc>
        <w:tc>
          <w:tcPr>
            <w:tcW w:w="34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Altri docenti e discipline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Si segnala che nel corso dell’anno la composizione del Consiglio:</w:t>
      </w:r>
    </w:p>
    <w:tbl>
      <w:tblPr>
        <w:tblStyle w:val="Grigliatabella"/>
        <w:tblW w:w="104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2"/>
        <w:gridCol w:w="4999"/>
      </w:tblGrid>
      <w:tr>
        <w:trPr/>
        <w:tc>
          <w:tcPr>
            <w:tcW w:w="546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Non è variata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9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46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È variata (anche temporaneamente) relativamente alle seguenti discipline:</w:t>
            </w:r>
          </w:p>
        </w:tc>
        <w:tc>
          <w:tcPr>
            <w:tcW w:w="49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Presentazione della classe al termine dell’anno scolastico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5"/>
      </w:tblGrid>
      <w:tr>
        <w:trPr/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 alunni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alunne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diversamente abili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con DSA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con BES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con nuova certificazione giunta in corso d’anno</w:t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di nuovo inserimento in corso d’anno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trasferiti in corso d’anno</w:t>
            </w:r>
          </w:p>
        </w:tc>
      </w:tr>
      <w:tr>
        <w:trPr/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non avvalenti dell’IRC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Titolo del progetto e insegnante proponente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2.1 La classe ha frequentato in modalità di Didattica a Distanza o Didattica Digitale Integrata dal……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2.2 Problematiche emerse nel corso dell’anno scolastico a livello di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Frequenza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Regolare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Discontinua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Mediamente regolare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Comportamento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Buono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Corretto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Non sempre corretto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Interesse e partecipazione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Buon livello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Livello Accettabile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Livello soddisfacente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Impegno in classe e a casa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Costante e proficuo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Discontinuo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Saltuario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2"/>
        </w:numPr>
        <w:ind w:left="284" w:hanging="360"/>
        <w:rPr>
          <w:sz w:val="24"/>
          <w:szCs w:val="24"/>
        </w:rPr>
      </w:pPr>
      <w:r>
        <w:rPr>
          <w:sz w:val="24"/>
          <w:szCs w:val="24"/>
        </w:rPr>
        <w:t>Situazione della classe e fasce di livello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 preparazione della classe nel complesso è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Soddisfacente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Accettabile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Globalmente eterogenea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Complessivamente accettabile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Complessivamente mediocre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L’autonomia di lavoro è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Accettabile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 complesso accettabile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Non ancora adeguata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Si sono osservate, in particolare, lacune relativamente alle discipline: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it-IT" w:eastAsia="en-US" w:bidi="ar-SA"/>
              </w:rPr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che presentano spirito di iniziativa e collaborazione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it-IT" w:eastAsia="en-US" w:bidi="ar-SA"/>
              </w:rPr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in cui si sono rilevate difficoltà di comprensione delle consegne e di esecuzione dei lavori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it-IT" w:eastAsia="en-US" w:bidi="ar-SA"/>
              </w:rPr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 che hanno dimostrato, talvolta, scarso autocontrollo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2.4 Al termine dell’anno si possono individuare le seguenti fasce di livello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4"/>
        <w:gridCol w:w="2614"/>
        <w:gridCol w:w="2614"/>
        <w:gridCol w:w="2613"/>
      </w:tblGrid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u w:val="single"/>
                <w:lang w:val="it-IT" w:eastAsia="en-US" w:bidi="ar-SA"/>
              </w:rPr>
              <w:t>Fascia 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Ottima preparazione di base, capacità di comprensione e rielaborazione. Autonomia, impegno, interesse costanti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u w:val="single"/>
                <w:lang w:val="it-IT" w:eastAsia="en-US" w:bidi="ar-SA"/>
              </w:rPr>
              <w:t>Fascia 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Buona capacità di comprensione e rielaborazione. Autonomia, impegno, interesse abbastanza costanti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u w:val="single"/>
                <w:lang w:val="it-IT" w:eastAsia="en-US" w:bidi="ar-SA"/>
              </w:rPr>
              <w:t>Fascia 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Discrete capacità di comprensione e rielaborazione. Autonomia, impegno, interesse non sempre costanti o settoriali</w:t>
            </w:r>
          </w:p>
        </w:tc>
        <w:tc>
          <w:tcPr>
            <w:tcW w:w="26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u w:val="single"/>
                <w:lang w:val="it-IT" w:eastAsia="en-US" w:bidi="ar-SA"/>
              </w:rPr>
              <w:t>Fascia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Preparazione di base lacunosa, poca autonomia operativa. Impegno non costante e interesse superficiale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</w:t>
            </w:r>
          </w:p>
        </w:tc>
        <w:tc>
          <w:tcPr>
            <w:tcW w:w="26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</w:t>
            </w:r>
          </w:p>
        </w:tc>
        <w:tc>
          <w:tcPr>
            <w:tcW w:w="26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n. alunni</w:t>
            </w:r>
          </w:p>
        </w:tc>
      </w:tr>
    </w:tbl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2.5 In particolare n. alunni hanno dimostrato impegno molto scarso e discontinuo, quasi nullo.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2.6 A conclusione dell’anno scolastico, la valutazione finale è la seguente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Non ci sono casi problematici da segnalare</w:t>
            </w:r>
          </w:p>
        </w:tc>
        <w:tc>
          <w:tcPr>
            <w:tcW w:w="522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Ci sono casi problematici da segnalare: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Legenda cause presumibili: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Grave difficoltà di apprendimento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Difficoltà linguistiche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Disturbi comportamentali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Ritmi di apprendimento lenti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Risente della situazione familiare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Motivi di salute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Svantaggio socio-culturale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Scarsa motivazione allo studio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Difficoltà di relazione con adulti e pari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Obiettivi educativi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Si possono considerare raggiunti in modo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4"/>
        <w:gridCol w:w="2614"/>
        <w:gridCol w:w="2614"/>
        <w:gridCol w:w="2613"/>
      </w:tblGrid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Soddisfacente</w:t>
            </w:r>
          </w:p>
        </w:tc>
        <w:tc>
          <w:tcPr>
            <w:tcW w:w="261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Adeguato</w:t>
            </w:r>
          </w:p>
        </w:tc>
        <w:tc>
          <w:tcPr>
            <w:tcW w:w="2614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Appena accettabile</w:t>
            </w:r>
          </w:p>
        </w:tc>
        <w:tc>
          <w:tcPr>
            <w:tcW w:w="2613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Globalmente eterogeneo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Contenuti disciplinari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Rispetto alla programmazione iniziale:</w:t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Ci sono state variazioni sostanziali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Nelle seguenti discipline: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 le seguenti motivazioni:</w:t>
            </w:r>
          </w:p>
        </w:tc>
      </w:tr>
      <w:tr>
        <w:trPr/>
        <w:tc>
          <w:tcPr>
            <w:tcW w:w="5228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Non ci sono state variazioni sostanziali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Metodi e mezzi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Sono stati usati tutti i metodi e mezzi previsti e indicati nella programmazione. In particolare la classe ha utilizzato:</w:t>
      </w:r>
    </w:p>
    <w:tbl>
      <w:tblPr>
        <w:tblStyle w:val="Grigliatabella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5"/>
      </w:tblGrid>
      <w:tr>
        <w:trPr/>
        <w:tc>
          <w:tcPr>
            <w:tcW w:w="10485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Didattica laboratoriale</w:t>
            </w:r>
          </w:p>
        </w:tc>
      </w:tr>
      <w:tr>
        <w:trPr/>
        <w:tc>
          <w:tcPr>
            <w:tcW w:w="10485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Metodologie didattiche alternative alla lezione frontale</w:t>
            </w:r>
          </w:p>
        </w:tc>
      </w:tr>
      <w:tr>
        <w:trPr/>
        <w:tc>
          <w:tcPr>
            <w:tcW w:w="10485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Laboratori multimediali</w:t>
            </w:r>
          </w:p>
        </w:tc>
      </w:tr>
      <w:tr>
        <w:trPr/>
        <w:tc>
          <w:tcPr>
            <w:tcW w:w="10485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Aula LIM</w:t>
            </w:r>
          </w:p>
        </w:tc>
      </w:tr>
      <w:tr>
        <w:trPr/>
        <w:tc>
          <w:tcPr>
            <w:tcW w:w="10485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Interventi effettuati</w:t>
      </w:r>
    </w:p>
    <w:tbl>
      <w:tblPr>
        <w:tblStyle w:val="Grigliatabella"/>
        <w:tblW w:w="104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6"/>
        <w:gridCol w:w="4815"/>
      </w:tblGrid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Nelle ore di contemporaneità e/o compresenza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Attività individualizzate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Lavori di gruppo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Nelle ore di approfondimento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Attività individualizzate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Lavori di gruppo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Nelle ore curricolari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Attività individualizzate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Lavori di gruppo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Nelle ore extracurricolari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Attività individualizzate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Lavori di gruppo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</w:tbl>
    <w:p>
      <w:pPr>
        <w:pStyle w:val="ListParagrap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Interventi di potenziamento dell’OF</w:t>
      </w:r>
    </w:p>
    <w:tbl>
      <w:tblPr>
        <w:tblStyle w:val="Grigliatabella"/>
        <w:tblW w:w="104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6"/>
        <w:gridCol w:w="4815"/>
      </w:tblGrid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it-IT" w:eastAsia="en-US" w:bidi="ar-SA"/>
              </w:rPr>
              <w:t>Iniziativa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Partecipazione ai Progetti di istituto</w:t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Partecipazioni a Progetti deliberati dal Collegio dei Docenti</w:t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Partecipazione a concorsi</w:t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Partecipazione a incontri di carattere formativo-culturale</w:t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48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ind w:left="3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Rapporti con le famiglie</w:t>
      </w:r>
    </w:p>
    <w:tbl>
      <w:tblPr>
        <w:tblStyle w:val="Grigliatabella"/>
        <w:tblW w:w="104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6"/>
        <w:gridCol w:w="4815"/>
      </w:tblGrid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Sono stati mediamente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Regolari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Costanti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Discontinui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Scarsi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Nei colloqui quadrimestrali si è rilevata una partecipazione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Molto alta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Alta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Bassa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La presenza dei rappresentanti dei genitori ai consigli di classe è stata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Costante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Saltuaria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Nulla</w:t>
            </w:r>
          </w:p>
        </w:tc>
      </w:tr>
      <w:tr>
        <w:trPr/>
        <w:tc>
          <w:tcPr>
            <w:tcW w:w="56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In caso di convocazioni, i genitori si sono presentati</w:t>
            </w:r>
          </w:p>
        </w:tc>
        <w:tc>
          <w:tcPr>
            <w:tcW w:w="4815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Sollecitamente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Con difficoltà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Raramente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Mai</w:t>
            </w:r>
          </w:p>
        </w:tc>
      </w:tr>
    </w:tbl>
    <w:p>
      <w:pPr>
        <w:pStyle w:val="Normal"/>
        <w:ind w:left="3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Verifica e valutazione</w:t>
      </w:r>
    </w:p>
    <w:tbl>
      <w:tblPr>
        <w:tblStyle w:val="Grigliatabella"/>
        <w:tblW w:w="104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6"/>
        <w:gridCol w:w="5075"/>
      </w:tblGrid>
      <w:tr>
        <w:trPr/>
        <w:tc>
          <w:tcPr>
            <w:tcW w:w="5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Le verifiche sono state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075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Sistematiche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Coerenti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In itinere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Formative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 termine di ogni unità di lavoro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Adeguate a quanto proposto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Espresse con indicatori stabiliti collegialmente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Modalità</w:t>
            </w:r>
          </w:p>
        </w:tc>
        <w:tc>
          <w:tcPr>
            <w:tcW w:w="5075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Scritta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Orale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Osservazione diretta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Pratica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 w:cs="Calibri" w:cstheme="minorHAnsi"/>
          <w:sz w:val="20"/>
          <w:szCs w:val="24"/>
          <w:lang w:eastAsia="ar-SA"/>
        </w:rPr>
      </w:pPr>
      <w:r>
        <w:rPr>
          <w:rFonts w:eastAsia="Times New Roman" w:cs="Calibri" w:cstheme="minorHAnsi"/>
          <w:sz w:val="20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 w:cstheme="minorHAnsi"/>
          <w:sz w:val="20"/>
          <w:szCs w:val="24"/>
          <w:lang w:eastAsia="ar-SA"/>
        </w:rPr>
      </w:pPr>
      <w:r>
        <w:rPr>
          <w:rFonts w:eastAsia="Times New Roman" w:cs="Calibri" w:cstheme="minorHAnsi"/>
          <w:sz w:val="20"/>
          <w:szCs w:val="24"/>
          <w:lang w:eastAsia="ar-SA"/>
        </w:rPr>
        <w:t>La presente relazione viene approvata all’unanimità, nella seduta del Consiglio di classe del…….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 xml:space="preserve">Siniscola,                                                                     </w:t>
      </w:r>
    </w:p>
    <w:tbl>
      <w:tblPr>
        <w:tblW w:w="104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7"/>
        <w:gridCol w:w="3726"/>
        <w:gridCol w:w="1685"/>
        <w:gridCol w:w="3021"/>
      </w:tblGrid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ar-SA"/>
              </w:rPr>
              <w:t>Cognome e nome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ar-SA"/>
              </w:rPr>
              <w:t>Discipline insegnate nella classe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ar-SA"/>
              </w:rPr>
              <w:t>Num.ore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="Calibri" w:cstheme="minorHAnsi"/>
                <w:b/>
                <w:sz w:val="18"/>
                <w:szCs w:val="18"/>
                <w:lang w:eastAsia="ar-SA"/>
              </w:rPr>
              <w:t>Firma</w:t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ar-SA"/>
              </w:rPr>
            </w:r>
          </w:p>
        </w:tc>
      </w:tr>
    </w:tbl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95432621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i/>
        <w:i/>
        <w:iCs/>
      </w:rPr>
    </w:pPr>
    <w:r>
      <w:rPr>
        <w:i/>
        <w:iCs/>
      </w:rPr>
      <w:t>IC Albino Bernardini - Siniscola 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022848"/>
    <w:pPr>
      <w:widowControl w:val="false"/>
      <w:spacing w:lineRule="auto" w:line="240" w:before="0" w:after="0"/>
      <w:ind w:left="106" w:hanging="0"/>
      <w:outlineLvl w:val="0"/>
    </w:pPr>
    <w:rPr>
      <w:rFonts w:ascii="Times New Roman" w:hAnsi="Times New Roman" w:eastAsia="Times New Roman" w:cs="Times New Roman"/>
      <w:sz w:val="24"/>
      <w:szCs w:val="24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93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3eae"/>
    <w:rPr>
      <w:color w:val="605E5C"/>
      <w:shd w:fill="E1DFDD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022848"/>
    <w:rPr>
      <w:rFonts w:ascii="Times New Roman" w:hAnsi="Times New Roman" w:eastAsia="Times New Roman" w:cs="Times New Roman"/>
      <w:sz w:val="24"/>
      <w:szCs w:val="24"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022848"/>
    <w:rPr>
      <w:rFonts w:ascii="Arial" w:hAnsi="Arial" w:eastAsia="Arial" w:cs="Arial"/>
      <w:i/>
      <w:sz w:val="21"/>
      <w:szCs w:val="21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f1e8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f1e8d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022848"/>
    <w:pPr>
      <w:widowControl w:val="false"/>
      <w:spacing w:lineRule="auto" w:line="240" w:before="0" w:after="0"/>
    </w:pPr>
    <w:rPr>
      <w:rFonts w:ascii="Arial" w:hAnsi="Arial" w:eastAsia="Arial" w:cs="Arial"/>
      <w:i/>
      <w:sz w:val="21"/>
      <w:szCs w:val="21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f1e8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f1e8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146a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e5d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ab1356"/>
    <w:pPr>
      <w:spacing w:after="0" w:line="240" w:lineRule="auto"/>
    </w:pPr>
    <w:rPr>
      <w:lang w:eastAsia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CCCE-7084-44B5-BA85-1D04D50F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LibreOffice/7.1.3.2$Windows_X86_64 LibreOffice_project/47f78053abe362b9384784d31a6e56f8511eb1c1</Application>
  <AppVersion>15.0000</AppVersion>
  <Pages>4</Pages>
  <Words>763</Words>
  <Characters>4360</Characters>
  <CharactersWithSpaces>4923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2021-04-21T06:57:00Z</dcterms:created>
  <dc:creator>IC Bernardini</dc:creator>
  <dc:description/>
  <dc:language>it-IT</dc:language>
  <cp:lastModifiedBy>Walter Landi</cp:lastModifiedBy>
  <dcterms:modified xsi:type="dcterms:W3CDTF">2021-06-05T13:15:00Z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