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77F" w:rsidRDefault="0003077F" w:rsidP="0003077F">
      <w:pPr>
        <w:pStyle w:val="Standard"/>
        <w:rPr>
          <w:rFonts w:hint="eastAsia"/>
        </w:rPr>
      </w:pPr>
      <w:r>
        <w:rPr>
          <w:noProof/>
          <w:lang w:eastAsia="it-IT" w:bidi="ar-SA"/>
        </w:rPr>
        <w:drawing>
          <wp:inline distT="0" distB="0" distL="0" distR="0" wp14:anchorId="48E584C5" wp14:editId="282353DB">
            <wp:extent cx="692640" cy="561240"/>
            <wp:effectExtent l="0" t="0" r="0" b="0"/>
            <wp:docPr id="1" name="image1.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692640" cy="561240"/>
                    </a:xfrm>
                    <a:prstGeom prst="rect">
                      <a:avLst/>
                    </a:prstGeom>
                    <a:noFill/>
                    <a:ln>
                      <a:noFill/>
                      <a:prstDash/>
                    </a:ln>
                  </pic:spPr>
                </pic:pic>
              </a:graphicData>
            </a:graphic>
          </wp:inline>
        </w:drawing>
      </w:r>
      <w:r>
        <w:t xml:space="preserve">                                                   </w:t>
      </w:r>
      <w:r>
        <w:rPr>
          <w:noProof/>
          <w:lang w:eastAsia="it-IT" w:bidi="ar-SA"/>
        </w:rPr>
        <w:drawing>
          <wp:inline distT="0" distB="0" distL="0" distR="0" wp14:anchorId="6E54CDAD" wp14:editId="46634CE0">
            <wp:extent cx="588600" cy="634320"/>
            <wp:effectExtent l="0" t="0" r="1950" b="0"/>
            <wp:docPr id="2" name="image2.jpe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588600" cy="634320"/>
                    </a:xfrm>
                    <a:prstGeom prst="rect">
                      <a:avLst/>
                    </a:prstGeom>
                    <a:noFill/>
                    <a:ln>
                      <a:noFill/>
                      <a:prstDash/>
                    </a:ln>
                  </pic:spPr>
                </pic:pic>
              </a:graphicData>
            </a:graphic>
          </wp:inline>
        </w:drawing>
      </w:r>
      <w:r>
        <w:t xml:space="preserve">                                     </w:t>
      </w:r>
      <w:r>
        <w:rPr>
          <w:noProof/>
          <w:lang w:eastAsia="it-IT" w:bidi="ar-SA"/>
        </w:rPr>
        <w:drawing>
          <wp:inline distT="0" distB="0" distL="0" distR="0" wp14:anchorId="6A88FDEC" wp14:editId="24822AB1">
            <wp:extent cx="1311965" cy="652007"/>
            <wp:effectExtent l="0" t="0" r="2540" b="0"/>
            <wp:docPr id="3" name="Immagine 3" descr="C:\Users\Asus1\Desktop\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C:\Users\Asus1\Desktop\th.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132" cy="652090"/>
                    </a:xfrm>
                    <a:prstGeom prst="rect">
                      <a:avLst/>
                    </a:prstGeom>
                    <a:noFill/>
                    <a:ln>
                      <a:noFill/>
                    </a:ln>
                  </pic:spPr>
                </pic:pic>
              </a:graphicData>
            </a:graphic>
          </wp:inline>
        </w:drawing>
      </w:r>
      <w:r>
        <w:t xml:space="preserve">                         </w:t>
      </w:r>
    </w:p>
    <w:p w:rsidR="0003077F" w:rsidRDefault="0003077F" w:rsidP="0003077F">
      <w:pPr>
        <w:pStyle w:val="Standard"/>
        <w:rPr>
          <w:rFonts w:hint="eastAsia"/>
        </w:rPr>
      </w:pPr>
    </w:p>
    <w:p w:rsidR="0003077F" w:rsidRDefault="0003077F" w:rsidP="0003077F">
      <w:pPr>
        <w:pStyle w:val="Standard"/>
        <w:pBdr>
          <w:top w:val="single" w:sz="4" w:space="1" w:color="000000"/>
          <w:left w:val="single" w:sz="4" w:space="4" w:color="000000"/>
          <w:bottom w:val="single" w:sz="4" w:space="1" w:color="000000"/>
          <w:right w:val="single" w:sz="4" w:space="4" w:color="000000"/>
        </w:pBdr>
        <w:tabs>
          <w:tab w:val="left" w:pos="4253"/>
        </w:tabs>
        <w:ind w:right="424"/>
        <w:jc w:val="center"/>
        <w:rPr>
          <w:rFonts w:ascii="Calibri" w:hAnsi="Calibri" w:cs="Calibri"/>
          <w:b/>
          <w:i/>
        </w:rPr>
      </w:pPr>
      <w:r>
        <w:rPr>
          <w:rFonts w:ascii="Calibri" w:hAnsi="Calibri" w:cs="Calibri"/>
          <w:b/>
          <w:i/>
        </w:rPr>
        <w:t>Ministero Pubblica Istruzione</w:t>
      </w:r>
    </w:p>
    <w:p w:rsidR="0003077F" w:rsidRDefault="0003077F" w:rsidP="0003077F">
      <w:pPr>
        <w:pStyle w:val="Standard"/>
        <w:pBdr>
          <w:top w:val="single" w:sz="4" w:space="1" w:color="000000"/>
          <w:left w:val="single" w:sz="4" w:space="4" w:color="000000"/>
          <w:bottom w:val="single" w:sz="4" w:space="1" w:color="000000"/>
          <w:right w:val="single" w:sz="4" w:space="4" w:color="000000"/>
        </w:pBdr>
        <w:tabs>
          <w:tab w:val="left" w:pos="4253"/>
        </w:tabs>
        <w:ind w:right="424"/>
        <w:jc w:val="center"/>
        <w:rPr>
          <w:rFonts w:hint="eastAsia"/>
        </w:rPr>
      </w:pPr>
      <w:r>
        <w:rPr>
          <w:rFonts w:ascii="Calibri" w:hAnsi="Calibri" w:cs="Calibri"/>
          <w:b/>
          <w:i/>
          <w:sz w:val="28"/>
          <w:szCs w:val="28"/>
        </w:rPr>
        <w:t>ISTITUTO COMPRENSIVO “SALVATORE FARINA”</w:t>
      </w:r>
    </w:p>
    <w:p w:rsidR="0003077F" w:rsidRDefault="0003077F" w:rsidP="0003077F">
      <w:pPr>
        <w:pStyle w:val="Standard"/>
        <w:pBdr>
          <w:top w:val="single" w:sz="4" w:space="1" w:color="000000"/>
          <w:left w:val="single" w:sz="4" w:space="4" w:color="000000"/>
          <w:bottom w:val="single" w:sz="4" w:space="1" w:color="000000"/>
          <w:right w:val="single" w:sz="4" w:space="4" w:color="000000"/>
        </w:pBdr>
        <w:tabs>
          <w:tab w:val="left" w:pos="4253"/>
        </w:tabs>
        <w:ind w:right="424"/>
        <w:jc w:val="center"/>
        <w:rPr>
          <w:rFonts w:hint="eastAsia"/>
        </w:rPr>
      </w:pPr>
      <w:r>
        <w:rPr>
          <w:rFonts w:ascii="Calibri" w:hAnsi="Calibri" w:cs="Calibri"/>
          <w:b/>
          <w:i/>
          <w:sz w:val="22"/>
          <w:szCs w:val="22"/>
        </w:rPr>
        <w:t xml:space="preserve">Corso Francesco Cossiga, 6 – </w:t>
      </w:r>
      <w:r>
        <w:rPr>
          <w:rFonts w:ascii="Calibri" w:hAnsi="Calibri" w:cs="Calibri"/>
          <w:i/>
          <w:sz w:val="22"/>
          <w:szCs w:val="22"/>
        </w:rPr>
        <w:t xml:space="preserve">Tel. 079/2845314 – Fax 079/2845316 – </w:t>
      </w:r>
      <w:r>
        <w:rPr>
          <w:rFonts w:ascii="Calibri" w:hAnsi="Calibri" w:cs="Calibri"/>
          <w:b/>
          <w:i/>
          <w:sz w:val="22"/>
          <w:szCs w:val="22"/>
        </w:rPr>
        <w:t>07100 SASSARI</w:t>
      </w:r>
    </w:p>
    <w:p w:rsidR="0003077F" w:rsidRDefault="0003077F" w:rsidP="0003077F">
      <w:pPr>
        <w:pStyle w:val="Standard"/>
        <w:pBdr>
          <w:top w:val="single" w:sz="4" w:space="1" w:color="000000"/>
          <w:left w:val="single" w:sz="4" w:space="4" w:color="000000"/>
          <w:bottom w:val="single" w:sz="4" w:space="1" w:color="000000"/>
          <w:right w:val="single" w:sz="4" w:space="4" w:color="000000"/>
        </w:pBdr>
        <w:tabs>
          <w:tab w:val="left" w:pos="4253"/>
        </w:tabs>
        <w:ind w:right="424"/>
        <w:jc w:val="center"/>
        <w:rPr>
          <w:rFonts w:hint="eastAsia"/>
        </w:rPr>
      </w:pPr>
      <w:r>
        <w:rPr>
          <w:rFonts w:ascii="Calibri" w:hAnsi="Calibri" w:cs="Calibri"/>
          <w:i/>
          <w:sz w:val="22"/>
          <w:szCs w:val="22"/>
          <w:lang w:val="en-US"/>
        </w:rPr>
        <w:t xml:space="preserve">Cod. </w:t>
      </w:r>
      <w:proofErr w:type="spellStart"/>
      <w:r>
        <w:rPr>
          <w:rFonts w:ascii="Calibri" w:hAnsi="Calibri" w:cs="Calibri"/>
          <w:i/>
          <w:sz w:val="22"/>
          <w:szCs w:val="22"/>
          <w:lang w:val="en-US"/>
        </w:rPr>
        <w:t>Mecc</w:t>
      </w:r>
      <w:proofErr w:type="spellEnd"/>
      <w:r>
        <w:rPr>
          <w:rFonts w:ascii="Calibri" w:hAnsi="Calibri" w:cs="Calibri"/>
          <w:i/>
          <w:sz w:val="22"/>
          <w:szCs w:val="22"/>
          <w:lang w:val="en-US"/>
        </w:rPr>
        <w:t xml:space="preserve">. </w:t>
      </w:r>
      <w:r>
        <w:rPr>
          <w:rFonts w:ascii="Calibri" w:hAnsi="Calibri" w:cs="Calibri"/>
          <w:i/>
          <w:sz w:val="22"/>
          <w:szCs w:val="22"/>
        </w:rPr>
        <w:t>SSIC839007 – Cod. Fiscale 92128430904</w:t>
      </w:r>
    </w:p>
    <w:p w:rsidR="0003077F" w:rsidRDefault="0003077F" w:rsidP="0003077F">
      <w:pPr>
        <w:pStyle w:val="Standard"/>
        <w:pBdr>
          <w:top w:val="single" w:sz="4" w:space="1" w:color="000000"/>
          <w:left w:val="single" w:sz="4" w:space="4" w:color="000000"/>
          <w:bottom w:val="single" w:sz="4" w:space="1" w:color="000000"/>
          <w:right w:val="single" w:sz="4" w:space="4" w:color="000000"/>
        </w:pBdr>
        <w:tabs>
          <w:tab w:val="left" w:pos="4253"/>
        </w:tabs>
        <w:ind w:right="424"/>
        <w:jc w:val="center"/>
        <w:rPr>
          <w:rFonts w:hint="eastAsia"/>
        </w:rPr>
      </w:pPr>
      <w:r>
        <w:rPr>
          <w:rStyle w:val="Internetlink"/>
          <w:rFonts w:ascii="Calibri" w:hAnsi="Calibri" w:cs="Calibri"/>
          <w:i/>
          <w:sz w:val="22"/>
          <w:szCs w:val="22"/>
        </w:rPr>
        <w:t>E-MAIL: SSIC839007@ISTRUZIONE.IT  - PEC : SSIC839007@PEC.ISTRUZIONE.IT</w:t>
      </w:r>
    </w:p>
    <w:p w:rsidR="0003077F" w:rsidRDefault="0003077F" w:rsidP="0003077F">
      <w:pPr>
        <w:pStyle w:val="Standard"/>
        <w:pBdr>
          <w:top w:val="single" w:sz="4" w:space="1" w:color="000000"/>
          <w:left w:val="single" w:sz="4" w:space="4" w:color="000000"/>
          <w:bottom w:val="single" w:sz="4" w:space="1" w:color="000000"/>
          <w:right w:val="single" w:sz="4" w:space="4" w:color="000000"/>
        </w:pBdr>
        <w:tabs>
          <w:tab w:val="left" w:pos="4253"/>
        </w:tabs>
        <w:ind w:right="424"/>
        <w:jc w:val="center"/>
        <w:rPr>
          <w:rFonts w:hint="eastAsia"/>
        </w:rPr>
      </w:pPr>
      <w:r>
        <w:rPr>
          <w:rFonts w:ascii="Calibri" w:hAnsi="Calibri" w:cs="Calibri"/>
          <w:i/>
          <w:sz w:val="22"/>
          <w:szCs w:val="22"/>
        </w:rPr>
        <w:t xml:space="preserve">SITO WEB: </w:t>
      </w:r>
      <w:hyperlink r:id="rId9" w:history="1">
        <w:r>
          <w:rPr>
            <w:rStyle w:val="Internetlink"/>
            <w:rFonts w:ascii="Calibri" w:hAnsi="Calibri" w:cs="Calibri"/>
            <w:i/>
            <w:sz w:val="22"/>
            <w:szCs w:val="22"/>
          </w:rPr>
          <w:t>WWW.</w:t>
        </w:r>
      </w:hyperlink>
      <w:r>
        <w:rPr>
          <w:rStyle w:val="Internetlink"/>
          <w:rFonts w:ascii="Calibri" w:hAnsi="Calibri" w:cs="Calibri"/>
          <w:i/>
          <w:sz w:val="22"/>
          <w:szCs w:val="22"/>
        </w:rPr>
        <w:t>ICFARINA-SANGIUSEPPE.EDU.IT</w:t>
      </w:r>
    </w:p>
    <w:p w:rsidR="0003077F" w:rsidRDefault="0003077F" w:rsidP="0003077F">
      <w:pPr>
        <w:pStyle w:val="Standard"/>
        <w:tabs>
          <w:tab w:val="left" w:pos="4679"/>
        </w:tabs>
        <w:ind w:left="426" w:right="566" w:firstLine="141"/>
        <w:jc w:val="center"/>
        <w:rPr>
          <w:rFonts w:ascii="Calibri" w:hAnsi="Calibri" w:cs="Calibri"/>
          <w:i/>
          <w:sz w:val="22"/>
          <w:szCs w:val="22"/>
        </w:rPr>
      </w:pPr>
    </w:p>
    <w:p w:rsidR="0003077F" w:rsidRDefault="0003077F" w:rsidP="0003077F">
      <w:pPr>
        <w:pStyle w:val="Standard"/>
        <w:tabs>
          <w:tab w:val="left" w:pos="4679"/>
        </w:tabs>
        <w:ind w:left="426" w:right="566" w:firstLine="141"/>
        <w:jc w:val="center"/>
        <w:rPr>
          <w:rFonts w:ascii="Calibri" w:hAnsi="Calibri" w:cs="Calibri"/>
          <w:b/>
          <w:i/>
          <w:sz w:val="22"/>
          <w:szCs w:val="22"/>
        </w:rPr>
      </w:pPr>
      <w:r>
        <w:rPr>
          <w:rFonts w:ascii="Calibri" w:hAnsi="Calibri" w:cs="Calibri"/>
          <w:i/>
          <w:sz w:val="22"/>
          <w:szCs w:val="22"/>
        </w:rPr>
        <w:tab/>
      </w:r>
      <w:r>
        <w:rPr>
          <w:rFonts w:ascii="Calibri" w:hAnsi="Calibri" w:cs="Calibri"/>
          <w:i/>
          <w:sz w:val="22"/>
          <w:szCs w:val="22"/>
        </w:rPr>
        <w:tab/>
      </w:r>
      <w:r>
        <w:rPr>
          <w:rFonts w:ascii="Calibri" w:hAnsi="Calibri" w:cs="Calibri"/>
          <w:i/>
          <w:sz w:val="22"/>
          <w:szCs w:val="22"/>
        </w:rPr>
        <w:tab/>
      </w:r>
      <w:r>
        <w:rPr>
          <w:rFonts w:ascii="Calibri" w:hAnsi="Calibri" w:cs="Calibri"/>
          <w:b/>
          <w:i/>
          <w:sz w:val="22"/>
          <w:szCs w:val="22"/>
        </w:rPr>
        <w:t>AL DIRIGENTE SCOLASTICO</w:t>
      </w:r>
    </w:p>
    <w:p w:rsidR="0003077F" w:rsidRPr="00B836E9" w:rsidRDefault="0003077F" w:rsidP="0003077F">
      <w:pPr>
        <w:pStyle w:val="Standard"/>
        <w:tabs>
          <w:tab w:val="left" w:pos="4679"/>
        </w:tabs>
        <w:ind w:right="566"/>
        <w:rPr>
          <w:rFonts w:ascii="Calibri" w:hAnsi="Calibri" w:cs="Calibri"/>
          <w:i/>
          <w:sz w:val="22"/>
          <w:szCs w:val="22"/>
        </w:rPr>
      </w:pPr>
      <w:r>
        <w:rPr>
          <w:rFonts w:ascii="Calibri" w:hAnsi="Calibri" w:cs="Calibri"/>
          <w:i/>
          <w:sz w:val="22"/>
          <w:szCs w:val="22"/>
        </w:rPr>
        <w:t>Allegato 2</w:t>
      </w:r>
    </w:p>
    <w:p w:rsidR="0003077F" w:rsidRDefault="0003077F" w:rsidP="0003077F">
      <w:pPr>
        <w:pStyle w:val="Standard"/>
        <w:tabs>
          <w:tab w:val="left" w:pos="4707"/>
        </w:tabs>
        <w:ind w:right="-57"/>
        <w:rPr>
          <w:rFonts w:ascii="Calibri" w:hAnsi="Calibri" w:cs="Calibri"/>
          <w:b/>
          <w:sz w:val="23"/>
          <w:szCs w:val="22"/>
        </w:rPr>
      </w:pPr>
      <w:r>
        <w:rPr>
          <w:rFonts w:ascii="Calibri" w:hAnsi="Calibri" w:cs="Calibri"/>
          <w:b/>
          <w:sz w:val="23"/>
          <w:szCs w:val="22"/>
        </w:rPr>
        <w:t>TABELLA VALUTAZIONE TITOLI ED ESPERIENZE PROFESSIONALI</w:t>
      </w:r>
    </w:p>
    <w:p w:rsidR="0003077F" w:rsidRDefault="0003077F" w:rsidP="0003077F">
      <w:pPr>
        <w:pStyle w:val="Standard"/>
        <w:tabs>
          <w:tab w:val="left" w:pos="4707"/>
        </w:tabs>
        <w:ind w:right="-57"/>
        <w:rPr>
          <w:rFonts w:ascii="Calibri" w:hAnsi="Calibri" w:cs="Calibri"/>
          <w:b/>
          <w:sz w:val="23"/>
          <w:szCs w:val="22"/>
        </w:rPr>
      </w:pPr>
    </w:p>
    <w:p w:rsidR="0003077F" w:rsidRDefault="0003077F" w:rsidP="0003077F">
      <w:pPr>
        <w:pStyle w:val="Standard"/>
        <w:tabs>
          <w:tab w:val="left" w:pos="4707"/>
        </w:tabs>
        <w:ind w:right="-57"/>
        <w:rPr>
          <w:rFonts w:ascii="Calibri" w:hAnsi="Calibri" w:cs="Calibri"/>
          <w:b/>
          <w:sz w:val="23"/>
          <w:szCs w:val="22"/>
        </w:rPr>
      </w:pPr>
      <w:r>
        <w:rPr>
          <w:rFonts w:ascii="Calibri" w:hAnsi="Calibri" w:cs="Calibri"/>
          <w:b/>
          <w:sz w:val="23"/>
          <w:szCs w:val="22"/>
        </w:rPr>
        <w:t>Titolo del progetto: “Nuovi ambienti di apprendimento: la formazione leva strategica per una scuola di qualità”.</w:t>
      </w:r>
    </w:p>
    <w:p w:rsidR="0003077F" w:rsidRPr="00B836E9" w:rsidRDefault="0003077F" w:rsidP="0003077F">
      <w:pPr>
        <w:pStyle w:val="Standard"/>
        <w:tabs>
          <w:tab w:val="left" w:pos="4707"/>
        </w:tabs>
        <w:ind w:right="-57"/>
        <w:jc w:val="both"/>
        <w:rPr>
          <w:rFonts w:ascii="Calibri" w:hAnsi="Calibri" w:cs="Calibri"/>
          <w:b/>
          <w:sz w:val="23"/>
          <w:szCs w:val="22"/>
        </w:rPr>
      </w:pPr>
      <w:r>
        <w:rPr>
          <w:rFonts w:ascii="Calibri" w:hAnsi="Calibri" w:cs="Calibri"/>
          <w:b/>
          <w:sz w:val="23"/>
          <w:szCs w:val="22"/>
        </w:rPr>
        <w:t xml:space="preserve">Piano Nazionale Scuola Digitale. Decreto Direttoriale 12 novembre 2019, n. 573. Formazione dei docenti sull’innovazione didattica e digitale finalizzata al contrasto alla dispersione e all’inclusione (Formazione PNSD aree a rischio) - </w:t>
      </w:r>
    </w:p>
    <w:p w:rsidR="0003077F" w:rsidRDefault="0003077F" w:rsidP="0003077F">
      <w:pPr>
        <w:pStyle w:val="Standard"/>
        <w:tabs>
          <w:tab w:val="left" w:pos="4253"/>
        </w:tabs>
        <w:ind w:right="-57"/>
        <w:jc w:val="both"/>
        <w:rPr>
          <w:rFonts w:hint="eastAsia"/>
        </w:rPr>
      </w:pPr>
      <w:r>
        <w:rPr>
          <w:rFonts w:ascii="Calibri" w:hAnsi="Calibri" w:cs="Calibri"/>
          <w:i/>
          <w:sz w:val="23"/>
          <w:szCs w:val="22"/>
        </w:rPr>
        <w:t>Decreto Direttoriale 12 novembre 2019 n. 73 – Formazione dei docenti sull’innovazione didattica e digitale finalizzata al contrasto alla dispersione e all’inclusione (Formazione PNSD aree a rischio – Azione #25)</w:t>
      </w:r>
    </w:p>
    <w:p w:rsidR="0003077F" w:rsidRDefault="0003077F" w:rsidP="0003077F">
      <w:pPr>
        <w:pStyle w:val="Standard"/>
        <w:tabs>
          <w:tab w:val="left" w:pos="4253"/>
        </w:tabs>
        <w:ind w:right="-57"/>
        <w:jc w:val="both"/>
        <w:rPr>
          <w:rFonts w:hint="eastAsia"/>
        </w:rPr>
      </w:pPr>
      <w:r>
        <w:rPr>
          <w:rFonts w:ascii="Calibri" w:hAnsi="Calibri" w:cs="Calibri"/>
          <w:b/>
          <w:i/>
        </w:rPr>
        <w:t>CUP: F86D19000400001</w:t>
      </w:r>
    </w:p>
    <w:p w:rsidR="0003077F" w:rsidRDefault="0003077F" w:rsidP="0003077F">
      <w:pPr>
        <w:pStyle w:val="Standard"/>
        <w:tabs>
          <w:tab w:val="left" w:pos="4253"/>
        </w:tabs>
        <w:ind w:right="-57"/>
        <w:jc w:val="both"/>
        <w:rPr>
          <w:rFonts w:hint="eastAsia"/>
          <w:b/>
          <w:sz w:val="23"/>
        </w:rPr>
      </w:pPr>
    </w:p>
    <w:p w:rsidR="0003077F" w:rsidRDefault="0003077F" w:rsidP="0003077F">
      <w:pPr>
        <w:pStyle w:val="Standard"/>
        <w:tabs>
          <w:tab w:val="left" w:pos="4253"/>
        </w:tabs>
        <w:ind w:right="-57"/>
        <w:jc w:val="both"/>
        <w:rPr>
          <w:rFonts w:hint="eastAsia"/>
          <w:sz w:val="23"/>
        </w:rPr>
      </w:pPr>
      <w:r>
        <w:rPr>
          <w:sz w:val="23"/>
        </w:rPr>
        <w:t>Il/La sottoscritto/a __________________________________Codice fiscale_______________________</w:t>
      </w:r>
    </w:p>
    <w:p w:rsidR="0003077F" w:rsidRDefault="0003077F" w:rsidP="0003077F">
      <w:pPr>
        <w:pStyle w:val="Standard"/>
        <w:tabs>
          <w:tab w:val="left" w:pos="4253"/>
        </w:tabs>
        <w:ind w:right="-57"/>
        <w:jc w:val="both"/>
        <w:rPr>
          <w:rFonts w:hint="eastAsia"/>
          <w:sz w:val="23"/>
        </w:rPr>
      </w:pPr>
    </w:p>
    <w:p w:rsidR="0003077F" w:rsidRDefault="0003077F" w:rsidP="0003077F">
      <w:pPr>
        <w:pStyle w:val="Standard"/>
        <w:tabs>
          <w:tab w:val="left" w:pos="4253"/>
        </w:tabs>
        <w:ind w:right="-57"/>
        <w:jc w:val="both"/>
        <w:rPr>
          <w:rFonts w:hint="eastAsia"/>
          <w:sz w:val="23"/>
        </w:rPr>
      </w:pPr>
      <w:r>
        <w:rPr>
          <w:rFonts w:hint="eastAsia"/>
          <w:sz w:val="23"/>
        </w:rPr>
        <w:t>N</w:t>
      </w:r>
      <w:r>
        <w:rPr>
          <w:sz w:val="23"/>
        </w:rPr>
        <w:t xml:space="preserve">ato/a </w:t>
      </w:r>
      <w:proofErr w:type="spellStart"/>
      <w:r>
        <w:rPr>
          <w:sz w:val="23"/>
        </w:rPr>
        <w:t>a</w:t>
      </w:r>
      <w:proofErr w:type="spellEnd"/>
      <w:r>
        <w:rPr>
          <w:sz w:val="23"/>
        </w:rPr>
        <w:t xml:space="preserve"> _____________________________</w:t>
      </w:r>
      <w:proofErr w:type="spellStart"/>
      <w:r>
        <w:rPr>
          <w:sz w:val="23"/>
        </w:rPr>
        <w:t>Prov</w:t>
      </w:r>
      <w:proofErr w:type="spellEnd"/>
      <w:r>
        <w:rPr>
          <w:sz w:val="23"/>
        </w:rPr>
        <w:t>.____</w:t>
      </w:r>
      <w:proofErr w:type="spellStart"/>
      <w:r>
        <w:rPr>
          <w:sz w:val="23"/>
        </w:rPr>
        <w:t>il__________e</w:t>
      </w:r>
      <w:proofErr w:type="spellEnd"/>
      <w:r>
        <w:rPr>
          <w:sz w:val="23"/>
        </w:rPr>
        <w:t xml:space="preserve"> residente a __________________</w:t>
      </w:r>
    </w:p>
    <w:p w:rsidR="0003077F" w:rsidRDefault="0003077F" w:rsidP="0003077F">
      <w:pPr>
        <w:pStyle w:val="Standard"/>
        <w:tabs>
          <w:tab w:val="left" w:pos="4253"/>
        </w:tabs>
        <w:ind w:right="-57"/>
        <w:jc w:val="both"/>
        <w:rPr>
          <w:rFonts w:hint="eastAsia"/>
          <w:sz w:val="23"/>
        </w:rPr>
      </w:pPr>
    </w:p>
    <w:p w:rsidR="0003077F" w:rsidRDefault="0003077F" w:rsidP="0003077F">
      <w:pPr>
        <w:pStyle w:val="Standard"/>
        <w:tabs>
          <w:tab w:val="left" w:pos="4253"/>
        </w:tabs>
        <w:ind w:right="-57"/>
        <w:jc w:val="both"/>
        <w:rPr>
          <w:rFonts w:hint="eastAsia"/>
          <w:sz w:val="23"/>
        </w:rPr>
      </w:pPr>
      <w:r>
        <w:rPr>
          <w:rFonts w:hint="eastAsia"/>
          <w:sz w:val="23"/>
        </w:rPr>
        <w:t>I</w:t>
      </w:r>
      <w:r>
        <w:rPr>
          <w:sz w:val="23"/>
        </w:rPr>
        <w:t>n Via________________________________Città__________________c.a.p.________Prov.________</w:t>
      </w:r>
    </w:p>
    <w:p w:rsidR="0003077F" w:rsidRDefault="0003077F" w:rsidP="0003077F">
      <w:pPr>
        <w:pStyle w:val="Standard"/>
        <w:tabs>
          <w:tab w:val="left" w:pos="4253"/>
        </w:tabs>
        <w:ind w:right="-57"/>
        <w:jc w:val="both"/>
        <w:rPr>
          <w:rFonts w:hint="eastAsia"/>
          <w:sz w:val="23"/>
        </w:rPr>
      </w:pPr>
    </w:p>
    <w:p w:rsidR="0003077F" w:rsidRDefault="0003077F" w:rsidP="0003077F">
      <w:pPr>
        <w:pStyle w:val="Standard"/>
        <w:tabs>
          <w:tab w:val="left" w:pos="4253"/>
        </w:tabs>
        <w:ind w:right="-57"/>
        <w:jc w:val="both"/>
        <w:rPr>
          <w:rFonts w:hint="eastAsia"/>
          <w:sz w:val="23"/>
        </w:rPr>
      </w:pPr>
      <w:r>
        <w:rPr>
          <w:rFonts w:hint="eastAsia"/>
          <w:sz w:val="23"/>
        </w:rPr>
        <w:t>T</w:t>
      </w:r>
      <w:r>
        <w:rPr>
          <w:sz w:val="23"/>
        </w:rPr>
        <w:t>el./</w:t>
      </w:r>
      <w:proofErr w:type="spellStart"/>
      <w:r>
        <w:rPr>
          <w:sz w:val="23"/>
        </w:rPr>
        <w:t>cell</w:t>
      </w:r>
      <w:proofErr w:type="spellEnd"/>
      <w:r>
        <w:rPr>
          <w:sz w:val="23"/>
        </w:rPr>
        <w:t>:_________________ e-mail:_________________________________________</w:t>
      </w:r>
    </w:p>
    <w:p w:rsidR="0003077F" w:rsidRDefault="0003077F" w:rsidP="0003077F">
      <w:pPr>
        <w:pStyle w:val="Standard"/>
        <w:tabs>
          <w:tab w:val="left" w:pos="4253"/>
        </w:tabs>
        <w:ind w:right="-57"/>
        <w:jc w:val="both"/>
        <w:rPr>
          <w:rFonts w:hint="eastAsia"/>
          <w:sz w:val="23"/>
        </w:rPr>
      </w:pPr>
    </w:p>
    <w:p w:rsidR="0003077F" w:rsidRDefault="0003077F" w:rsidP="0003077F">
      <w:pPr>
        <w:pStyle w:val="Standard"/>
        <w:tabs>
          <w:tab w:val="left" w:pos="4253"/>
        </w:tabs>
        <w:ind w:right="-57"/>
        <w:jc w:val="both"/>
        <w:rPr>
          <w:rFonts w:hint="eastAsia"/>
          <w:sz w:val="23"/>
        </w:rPr>
      </w:pPr>
      <w:r>
        <w:rPr>
          <w:rFonts w:hint="eastAsia"/>
          <w:sz w:val="23"/>
        </w:rPr>
        <w:t>C</w:t>
      </w:r>
      <w:r>
        <w:rPr>
          <w:sz w:val="23"/>
        </w:rPr>
        <w:t>onsapevole delle sanzioni penali richiamate dall’art. 76 del D.P.R. 445 del 28 dicembre 2000 per i casi di dichiarazioni non veritiere, di formazione o uso di atti falsi</w:t>
      </w:r>
    </w:p>
    <w:p w:rsidR="0003077F" w:rsidRDefault="0003077F" w:rsidP="0003077F">
      <w:pPr>
        <w:pStyle w:val="Standard"/>
        <w:tabs>
          <w:tab w:val="left" w:pos="4253"/>
        </w:tabs>
        <w:ind w:right="-57"/>
        <w:jc w:val="both"/>
        <w:rPr>
          <w:rFonts w:hint="eastAsia"/>
          <w:sz w:val="23"/>
        </w:rPr>
      </w:pPr>
    </w:p>
    <w:p w:rsidR="0003077F" w:rsidRDefault="0003077F" w:rsidP="00DF55D3">
      <w:pPr>
        <w:pStyle w:val="Standard"/>
        <w:tabs>
          <w:tab w:val="left" w:pos="4253"/>
        </w:tabs>
        <w:ind w:right="-57"/>
        <w:jc w:val="center"/>
        <w:rPr>
          <w:rFonts w:hint="eastAsia"/>
          <w:b/>
          <w:sz w:val="23"/>
        </w:rPr>
      </w:pPr>
      <w:r>
        <w:rPr>
          <w:b/>
          <w:sz w:val="23"/>
        </w:rPr>
        <w:t>DICHIARA</w:t>
      </w:r>
    </w:p>
    <w:p w:rsidR="0003077F" w:rsidRDefault="0003077F" w:rsidP="0003077F">
      <w:pPr>
        <w:pStyle w:val="Standard"/>
        <w:tabs>
          <w:tab w:val="left" w:pos="4253"/>
        </w:tabs>
        <w:ind w:right="-57"/>
        <w:rPr>
          <w:rFonts w:hint="eastAsia"/>
          <w:b/>
          <w:sz w:val="23"/>
        </w:rPr>
      </w:pPr>
      <w:r>
        <w:rPr>
          <w:rFonts w:hint="eastAsia"/>
          <w:b/>
          <w:sz w:val="23"/>
        </w:rPr>
        <w:t>D</w:t>
      </w:r>
      <w:r>
        <w:rPr>
          <w:b/>
          <w:sz w:val="23"/>
        </w:rPr>
        <w:t>i essere in possesso dei sottoelencati titoli culturali ed esperienze professionali:</w:t>
      </w:r>
    </w:p>
    <w:p w:rsidR="0003077F" w:rsidRDefault="0003077F" w:rsidP="0003077F">
      <w:pPr>
        <w:pStyle w:val="Standard"/>
        <w:rPr>
          <w:rFonts w:hint="eastAsia"/>
          <w:sz w:val="22"/>
          <w:szCs w:val="22"/>
        </w:rPr>
      </w:pPr>
    </w:p>
    <w:tbl>
      <w:tblPr>
        <w:tblStyle w:val="Grigliatabella"/>
        <w:tblW w:w="0" w:type="auto"/>
        <w:tblLook w:val="04A0" w:firstRow="1" w:lastRow="0" w:firstColumn="1" w:lastColumn="0" w:noHBand="0" w:noVBand="1"/>
      </w:tblPr>
      <w:tblGrid>
        <w:gridCol w:w="5335"/>
        <w:gridCol w:w="2262"/>
        <w:gridCol w:w="2257"/>
      </w:tblGrid>
      <w:tr w:rsidR="0003077F" w:rsidTr="0053508F">
        <w:tc>
          <w:tcPr>
            <w:tcW w:w="9854" w:type="dxa"/>
            <w:gridSpan w:val="3"/>
            <w:vAlign w:val="center"/>
          </w:tcPr>
          <w:p w:rsidR="0003077F" w:rsidRDefault="0003077F" w:rsidP="00FB52DE">
            <w:pPr>
              <w:pStyle w:val="Standard"/>
              <w:jc w:val="center"/>
              <w:rPr>
                <w:rFonts w:hint="eastAsia"/>
                <w:b/>
                <w:sz w:val="22"/>
                <w:szCs w:val="22"/>
              </w:rPr>
            </w:pPr>
            <w:r>
              <w:rPr>
                <w:b/>
                <w:sz w:val="22"/>
                <w:szCs w:val="22"/>
              </w:rPr>
              <w:t>Altri titoli culturali e professionali</w:t>
            </w:r>
          </w:p>
        </w:tc>
      </w:tr>
      <w:tr w:rsidR="0003077F" w:rsidTr="001963B1">
        <w:tc>
          <w:tcPr>
            <w:tcW w:w="9854" w:type="dxa"/>
            <w:gridSpan w:val="3"/>
          </w:tcPr>
          <w:p w:rsidR="0003077F" w:rsidRDefault="0003077F" w:rsidP="00FB52DE">
            <w:pPr>
              <w:pStyle w:val="Standard"/>
              <w:jc w:val="both"/>
              <w:rPr>
                <w:rFonts w:hint="eastAsia"/>
                <w:sz w:val="22"/>
                <w:szCs w:val="22"/>
              </w:rPr>
            </w:pPr>
            <w:r>
              <w:rPr>
                <w:sz w:val="22"/>
                <w:szCs w:val="22"/>
              </w:rPr>
              <w:t>Certificazioni e/o titoli di studio, che abbiano stretta pertinenza con la tematica dei moduli proposti nel progetto di cui al presente avviso, rilasciati da enti riconosciuti dalla legge (università, enti di formazione professionale ecc.) e che documentino percorsi formativi non inferiori al monte-ore indicato in tabella.</w:t>
            </w:r>
          </w:p>
        </w:tc>
      </w:tr>
      <w:tr w:rsidR="0003077F" w:rsidRPr="008F7FD6" w:rsidTr="008F7FD6">
        <w:tc>
          <w:tcPr>
            <w:tcW w:w="5335" w:type="dxa"/>
            <w:vAlign w:val="center"/>
          </w:tcPr>
          <w:p w:rsidR="0003077F" w:rsidRPr="008F7FD6" w:rsidRDefault="0003077F" w:rsidP="008F7FD6">
            <w:pPr>
              <w:pStyle w:val="Standard"/>
              <w:rPr>
                <w:rFonts w:hint="eastAsia"/>
                <w:b/>
                <w:sz w:val="20"/>
                <w:szCs w:val="20"/>
              </w:rPr>
            </w:pPr>
            <w:r w:rsidRPr="008F7FD6">
              <w:rPr>
                <w:b/>
                <w:sz w:val="20"/>
                <w:szCs w:val="20"/>
              </w:rPr>
              <w:t>Titoli valutabili</w:t>
            </w:r>
          </w:p>
        </w:tc>
        <w:tc>
          <w:tcPr>
            <w:tcW w:w="2262" w:type="dxa"/>
            <w:vAlign w:val="center"/>
          </w:tcPr>
          <w:p w:rsidR="0003077F" w:rsidRPr="008F7FD6" w:rsidRDefault="0003077F" w:rsidP="008F7FD6">
            <w:pPr>
              <w:pStyle w:val="Standard"/>
              <w:rPr>
                <w:rFonts w:hint="eastAsia"/>
                <w:b/>
                <w:sz w:val="20"/>
                <w:szCs w:val="20"/>
              </w:rPr>
            </w:pPr>
            <w:r w:rsidRPr="008F7FD6">
              <w:rPr>
                <w:b/>
                <w:sz w:val="20"/>
                <w:szCs w:val="20"/>
              </w:rPr>
              <w:t>Punteggio previsto dal candidato</w:t>
            </w:r>
          </w:p>
        </w:tc>
        <w:tc>
          <w:tcPr>
            <w:tcW w:w="2257" w:type="dxa"/>
            <w:vAlign w:val="center"/>
          </w:tcPr>
          <w:p w:rsidR="0003077F" w:rsidRPr="008F7FD6" w:rsidRDefault="008F7FD6" w:rsidP="008F7FD6">
            <w:pPr>
              <w:pStyle w:val="Standard"/>
              <w:rPr>
                <w:rFonts w:hint="eastAsia"/>
                <w:b/>
                <w:sz w:val="20"/>
                <w:szCs w:val="20"/>
              </w:rPr>
            </w:pPr>
            <w:r w:rsidRPr="008F7FD6">
              <w:rPr>
                <w:b/>
                <w:sz w:val="20"/>
                <w:szCs w:val="20"/>
              </w:rPr>
              <w:t>Punteggio attribuito dall’Istituto scolastic</w:t>
            </w:r>
            <w:r>
              <w:rPr>
                <w:b/>
                <w:sz w:val="20"/>
                <w:szCs w:val="20"/>
              </w:rPr>
              <w:t>o</w:t>
            </w:r>
          </w:p>
        </w:tc>
      </w:tr>
      <w:tr w:rsidR="0003077F" w:rsidTr="0003077F">
        <w:tc>
          <w:tcPr>
            <w:tcW w:w="5335" w:type="dxa"/>
          </w:tcPr>
          <w:p w:rsidR="0003077F" w:rsidRDefault="0003077F" w:rsidP="00FB52DE">
            <w:pPr>
              <w:pStyle w:val="Standard"/>
              <w:jc w:val="both"/>
              <w:rPr>
                <w:rFonts w:hint="eastAsia"/>
                <w:sz w:val="22"/>
                <w:szCs w:val="22"/>
              </w:rPr>
            </w:pPr>
            <w:r>
              <w:rPr>
                <w:sz w:val="22"/>
                <w:szCs w:val="22"/>
              </w:rPr>
              <w:t>A1) Dottorato di ricerca (</w:t>
            </w:r>
            <w:proofErr w:type="spellStart"/>
            <w:r>
              <w:rPr>
                <w:sz w:val="22"/>
                <w:szCs w:val="22"/>
              </w:rPr>
              <w:t>max</w:t>
            </w:r>
            <w:proofErr w:type="spellEnd"/>
            <w:r>
              <w:rPr>
                <w:sz w:val="22"/>
                <w:szCs w:val="22"/>
              </w:rPr>
              <w:t xml:space="preserve"> 1 titolo) </w:t>
            </w:r>
            <w:r w:rsidR="008F7FD6">
              <w:rPr>
                <w:sz w:val="22"/>
                <w:szCs w:val="22"/>
              </w:rPr>
              <w:t xml:space="preserve"> - </w:t>
            </w:r>
            <w:proofErr w:type="spellStart"/>
            <w:r w:rsidR="008F7FD6" w:rsidRPr="008F7FD6">
              <w:rPr>
                <w:b/>
                <w:sz w:val="22"/>
                <w:szCs w:val="22"/>
              </w:rPr>
              <w:t>max</w:t>
            </w:r>
            <w:proofErr w:type="spellEnd"/>
            <w:r w:rsidR="008F7FD6" w:rsidRPr="008F7FD6">
              <w:rPr>
                <w:b/>
                <w:sz w:val="22"/>
                <w:szCs w:val="22"/>
              </w:rPr>
              <w:t xml:space="preserve"> 2 punti</w:t>
            </w:r>
          </w:p>
        </w:tc>
        <w:tc>
          <w:tcPr>
            <w:tcW w:w="2262" w:type="dxa"/>
          </w:tcPr>
          <w:p w:rsidR="0003077F" w:rsidRDefault="0003077F" w:rsidP="00FB52DE">
            <w:pPr>
              <w:pStyle w:val="Standard"/>
              <w:jc w:val="both"/>
              <w:rPr>
                <w:rFonts w:hint="eastAsia"/>
                <w:sz w:val="22"/>
                <w:szCs w:val="22"/>
              </w:rPr>
            </w:pPr>
          </w:p>
        </w:tc>
        <w:tc>
          <w:tcPr>
            <w:tcW w:w="2257" w:type="dxa"/>
          </w:tcPr>
          <w:p w:rsidR="0003077F" w:rsidRDefault="0003077F" w:rsidP="00FB52DE">
            <w:pPr>
              <w:pStyle w:val="Standard"/>
              <w:jc w:val="both"/>
              <w:rPr>
                <w:rFonts w:hint="eastAsia"/>
                <w:sz w:val="22"/>
                <w:szCs w:val="22"/>
              </w:rPr>
            </w:pPr>
          </w:p>
        </w:tc>
      </w:tr>
      <w:tr w:rsidR="0003077F" w:rsidTr="0003077F">
        <w:tc>
          <w:tcPr>
            <w:tcW w:w="5335" w:type="dxa"/>
          </w:tcPr>
          <w:p w:rsidR="0003077F" w:rsidRDefault="0003077F" w:rsidP="00FB52DE">
            <w:pPr>
              <w:pStyle w:val="Standard"/>
              <w:jc w:val="both"/>
              <w:rPr>
                <w:rFonts w:hint="eastAsia"/>
                <w:sz w:val="22"/>
                <w:szCs w:val="22"/>
              </w:rPr>
            </w:pPr>
            <w:r>
              <w:rPr>
                <w:sz w:val="22"/>
                <w:szCs w:val="22"/>
              </w:rPr>
              <w:t xml:space="preserve">A2) Master di I e II livello, Corsi di perfezionamento o di specializzazione (escluso il titolo di accesso al ruolo) previsto dagli statuti delle Università ovvero dal D.P.R. n. 162/82, ovvero dalla legge n. 341/90 (artt. 4,6,8) ovvero dal decreto n. 509/99 e successive modifiche ed integrazioni attivati dalle università statali o libere ovvero da istituti universitari statali o pareggiati) della durata non </w:t>
            </w:r>
            <w:r>
              <w:rPr>
                <w:sz w:val="22"/>
                <w:szCs w:val="22"/>
              </w:rPr>
              <w:lastRenderedPageBreak/>
              <w:t>inferiore ad un anno ( è valutabile un solo corso, per lo stesso o gli stessi anni accademici) strettamente attinenti alla tematica di candidatura (</w:t>
            </w:r>
            <w:proofErr w:type="spellStart"/>
            <w:r>
              <w:rPr>
                <w:sz w:val="22"/>
                <w:szCs w:val="22"/>
              </w:rPr>
              <w:t>max</w:t>
            </w:r>
            <w:proofErr w:type="spellEnd"/>
            <w:r>
              <w:rPr>
                <w:sz w:val="22"/>
                <w:szCs w:val="22"/>
              </w:rPr>
              <w:t xml:space="preserve"> 3 titoli)</w:t>
            </w:r>
            <w:r w:rsidR="008F7FD6">
              <w:rPr>
                <w:sz w:val="22"/>
                <w:szCs w:val="22"/>
              </w:rPr>
              <w:t xml:space="preserve">- </w:t>
            </w:r>
            <w:proofErr w:type="spellStart"/>
            <w:r w:rsidR="008F7FD6" w:rsidRPr="008F7FD6">
              <w:rPr>
                <w:b/>
                <w:sz w:val="22"/>
                <w:szCs w:val="22"/>
              </w:rPr>
              <w:t>max</w:t>
            </w:r>
            <w:proofErr w:type="spellEnd"/>
            <w:r w:rsidR="008F7FD6" w:rsidRPr="008F7FD6">
              <w:rPr>
                <w:b/>
                <w:sz w:val="22"/>
                <w:szCs w:val="22"/>
              </w:rPr>
              <w:t xml:space="preserve"> 6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r w:rsidR="0003077F" w:rsidTr="0003077F">
        <w:tc>
          <w:tcPr>
            <w:tcW w:w="5335" w:type="dxa"/>
          </w:tcPr>
          <w:p w:rsidR="0003077F" w:rsidRDefault="0003077F" w:rsidP="00FB52DE">
            <w:pPr>
              <w:pStyle w:val="Standard"/>
              <w:jc w:val="both"/>
              <w:rPr>
                <w:rFonts w:hint="eastAsia"/>
                <w:sz w:val="22"/>
                <w:szCs w:val="22"/>
              </w:rPr>
            </w:pPr>
            <w:r>
              <w:rPr>
                <w:sz w:val="22"/>
                <w:szCs w:val="22"/>
              </w:rPr>
              <w:lastRenderedPageBreak/>
              <w:t xml:space="preserve">A3) Corsi di aggiornamento durata minima 25 ore strettamente attinenti alla tematica di candidatura (punti 1 – </w:t>
            </w:r>
            <w:proofErr w:type="spellStart"/>
            <w:r>
              <w:rPr>
                <w:sz w:val="22"/>
                <w:szCs w:val="22"/>
              </w:rPr>
              <w:t>max</w:t>
            </w:r>
            <w:proofErr w:type="spellEnd"/>
            <w:r>
              <w:rPr>
                <w:sz w:val="22"/>
                <w:szCs w:val="22"/>
              </w:rPr>
              <w:t xml:space="preserve"> 5 titoli)</w:t>
            </w:r>
            <w:r w:rsidR="008F7FD6">
              <w:rPr>
                <w:sz w:val="22"/>
                <w:szCs w:val="22"/>
              </w:rPr>
              <w:t xml:space="preserve">                                        </w:t>
            </w:r>
            <w:proofErr w:type="spellStart"/>
            <w:r w:rsidR="008F7FD6" w:rsidRPr="008F7FD6">
              <w:rPr>
                <w:b/>
                <w:sz w:val="22"/>
                <w:szCs w:val="22"/>
              </w:rPr>
              <w:t>max</w:t>
            </w:r>
            <w:proofErr w:type="spellEnd"/>
            <w:r w:rsidR="008F7FD6" w:rsidRPr="008F7FD6">
              <w:rPr>
                <w:b/>
                <w:sz w:val="22"/>
                <w:szCs w:val="22"/>
              </w:rPr>
              <w:t xml:space="preserve"> 5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r w:rsidR="0003077F" w:rsidTr="0003077F">
        <w:tc>
          <w:tcPr>
            <w:tcW w:w="5335" w:type="dxa"/>
          </w:tcPr>
          <w:p w:rsidR="0003077F" w:rsidRDefault="0003077F" w:rsidP="00FB52DE">
            <w:pPr>
              <w:pStyle w:val="Standard"/>
              <w:jc w:val="both"/>
              <w:rPr>
                <w:rFonts w:hint="eastAsia"/>
                <w:sz w:val="22"/>
                <w:szCs w:val="22"/>
              </w:rPr>
            </w:pPr>
            <w:r>
              <w:rPr>
                <w:sz w:val="22"/>
                <w:szCs w:val="22"/>
              </w:rPr>
              <w:t xml:space="preserve">A4) Certificazione delle competenze informatiche. Possesso di certificazione ECDL o altro ente certificatore (punti 1- </w:t>
            </w:r>
            <w:proofErr w:type="spellStart"/>
            <w:r>
              <w:rPr>
                <w:sz w:val="22"/>
                <w:szCs w:val="22"/>
              </w:rPr>
              <w:t>max</w:t>
            </w:r>
            <w:proofErr w:type="spellEnd"/>
            <w:r>
              <w:rPr>
                <w:sz w:val="22"/>
                <w:szCs w:val="22"/>
              </w:rPr>
              <w:t xml:space="preserve"> 3 titoli)</w:t>
            </w:r>
            <w:r w:rsidR="008F7FD6">
              <w:rPr>
                <w:sz w:val="22"/>
                <w:szCs w:val="22"/>
              </w:rPr>
              <w:t xml:space="preserve">                             </w:t>
            </w:r>
            <w:proofErr w:type="spellStart"/>
            <w:r w:rsidR="008F7FD6" w:rsidRPr="008F7FD6">
              <w:rPr>
                <w:b/>
                <w:sz w:val="22"/>
                <w:szCs w:val="22"/>
              </w:rPr>
              <w:t>max</w:t>
            </w:r>
            <w:proofErr w:type="spellEnd"/>
            <w:r w:rsidR="008F7FD6" w:rsidRPr="008F7FD6">
              <w:rPr>
                <w:b/>
                <w:sz w:val="22"/>
                <w:szCs w:val="22"/>
              </w:rPr>
              <w:t xml:space="preserve"> 3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r w:rsidR="0003077F" w:rsidTr="0003077F">
        <w:tc>
          <w:tcPr>
            <w:tcW w:w="5335" w:type="dxa"/>
          </w:tcPr>
          <w:p w:rsidR="0003077F" w:rsidRDefault="0003077F" w:rsidP="00FB52DE">
            <w:pPr>
              <w:pStyle w:val="Standard"/>
              <w:jc w:val="both"/>
              <w:rPr>
                <w:rFonts w:hint="eastAsia"/>
                <w:sz w:val="22"/>
                <w:szCs w:val="22"/>
              </w:rPr>
            </w:pPr>
            <w:r>
              <w:rPr>
                <w:sz w:val="22"/>
                <w:szCs w:val="22"/>
              </w:rPr>
              <w:t>A5) Pubblicazioni, anche multimediali, e/o contenuti didattici digitali strettamente attinenti alla tematica di candidatura (punti 0,50 per ogni titolo</w:t>
            </w:r>
            <w:r w:rsidR="008F7FD6">
              <w:rPr>
                <w:sz w:val="22"/>
                <w:szCs w:val="22"/>
              </w:rPr>
              <w:t xml:space="preserve">) – </w:t>
            </w:r>
            <w:proofErr w:type="spellStart"/>
            <w:r w:rsidR="008F7FD6" w:rsidRPr="008F7FD6">
              <w:rPr>
                <w:b/>
                <w:sz w:val="22"/>
                <w:szCs w:val="22"/>
              </w:rPr>
              <w:t>max</w:t>
            </w:r>
            <w:proofErr w:type="spellEnd"/>
            <w:r w:rsidR="008F7FD6" w:rsidRPr="008F7FD6">
              <w:rPr>
                <w:b/>
                <w:sz w:val="22"/>
                <w:szCs w:val="22"/>
              </w:rPr>
              <w:t xml:space="preserve"> 4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r w:rsidR="008F7FD6" w:rsidTr="00EC0FC4">
        <w:tc>
          <w:tcPr>
            <w:tcW w:w="5335" w:type="dxa"/>
          </w:tcPr>
          <w:p w:rsidR="008F7FD6" w:rsidRPr="003B090E" w:rsidRDefault="008F7FD6" w:rsidP="00FB52DE">
            <w:pPr>
              <w:pStyle w:val="Standard"/>
              <w:jc w:val="both"/>
              <w:rPr>
                <w:rFonts w:hint="eastAsia"/>
                <w:b/>
                <w:sz w:val="22"/>
                <w:szCs w:val="22"/>
              </w:rPr>
            </w:pPr>
            <w:r>
              <w:rPr>
                <w:b/>
                <w:sz w:val="22"/>
                <w:szCs w:val="22"/>
              </w:rPr>
              <w:t xml:space="preserve">Esperienze lavorative </w:t>
            </w:r>
          </w:p>
        </w:tc>
        <w:tc>
          <w:tcPr>
            <w:tcW w:w="2262" w:type="dxa"/>
            <w:vAlign w:val="center"/>
          </w:tcPr>
          <w:p w:rsidR="008F7FD6" w:rsidRPr="008F7FD6" w:rsidRDefault="008F7FD6" w:rsidP="00FB52DE">
            <w:pPr>
              <w:pStyle w:val="Standard"/>
              <w:rPr>
                <w:rFonts w:hint="eastAsia"/>
                <w:b/>
                <w:sz w:val="20"/>
                <w:szCs w:val="20"/>
              </w:rPr>
            </w:pPr>
            <w:r w:rsidRPr="008F7FD6">
              <w:rPr>
                <w:b/>
                <w:sz w:val="20"/>
                <w:szCs w:val="20"/>
              </w:rPr>
              <w:t>Punteggio previsto dal candidato</w:t>
            </w:r>
          </w:p>
        </w:tc>
        <w:tc>
          <w:tcPr>
            <w:tcW w:w="2257" w:type="dxa"/>
            <w:vAlign w:val="center"/>
          </w:tcPr>
          <w:p w:rsidR="008F7FD6" w:rsidRPr="008F7FD6" w:rsidRDefault="008F7FD6" w:rsidP="00FB52DE">
            <w:pPr>
              <w:pStyle w:val="Standard"/>
              <w:rPr>
                <w:rFonts w:hint="eastAsia"/>
                <w:b/>
                <w:sz w:val="20"/>
                <w:szCs w:val="20"/>
              </w:rPr>
            </w:pPr>
            <w:r w:rsidRPr="008F7FD6">
              <w:rPr>
                <w:b/>
                <w:sz w:val="20"/>
                <w:szCs w:val="20"/>
              </w:rPr>
              <w:t>Punteggio attribuito dall’Istituto scolastic</w:t>
            </w:r>
            <w:r>
              <w:rPr>
                <w:b/>
                <w:sz w:val="20"/>
                <w:szCs w:val="20"/>
              </w:rPr>
              <w:t>o</w:t>
            </w:r>
          </w:p>
        </w:tc>
      </w:tr>
      <w:tr w:rsidR="0003077F" w:rsidTr="0003077F">
        <w:tc>
          <w:tcPr>
            <w:tcW w:w="5335" w:type="dxa"/>
          </w:tcPr>
          <w:p w:rsidR="0003077F" w:rsidRDefault="0003077F" w:rsidP="00FB52DE">
            <w:pPr>
              <w:pStyle w:val="Standard"/>
              <w:jc w:val="both"/>
              <w:rPr>
                <w:rFonts w:hint="eastAsia"/>
                <w:sz w:val="22"/>
                <w:szCs w:val="22"/>
              </w:rPr>
            </w:pPr>
            <w:r>
              <w:rPr>
                <w:sz w:val="22"/>
                <w:szCs w:val="22"/>
              </w:rPr>
              <w:t>B1) Docenza in qualità di formatore in corsi strettamente attinenti alla tematica di candidatura rivolti al personale della Scuola, organizzati da Istituzioni Scolastiche o Soggetti riconosciuti con Decreto Ministeriale di accreditamento e qualificazione per la formazione del personale della scuola, ai sensi della Direttiva 90/2003 e della Direttiva 170/2016</w:t>
            </w:r>
            <w:r w:rsidR="005E7D81">
              <w:rPr>
                <w:sz w:val="22"/>
                <w:szCs w:val="22"/>
              </w:rPr>
              <w:t xml:space="preserve"> </w:t>
            </w:r>
            <w:r w:rsidR="005E7D81" w:rsidRPr="00BA48AB">
              <w:rPr>
                <w:sz w:val="20"/>
                <w:szCs w:val="20"/>
              </w:rPr>
              <w:t>e/o anche nell’ambito del Piano Nazionale Scuola Digitale</w:t>
            </w:r>
            <w:r>
              <w:rPr>
                <w:sz w:val="22"/>
                <w:szCs w:val="22"/>
              </w:rPr>
              <w:t xml:space="preserve"> (durata minima 25 ore) (punti 4 per ogni incarico – </w:t>
            </w:r>
            <w:proofErr w:type="spellStart"/>
            <w:r>
              <w:rPr>
                <w:sz w:val="22"/>
                <w:szCs w:val="22"/>
              </w:rPr>
              <w:t>max</w:t>
            </w:r>
            <w:proofErr w:type="spellEnd"/>
            <w:r>
              <w:rPr>
                <w:sz w:val="22"/>
                <w:szCs w:val="22"/>
              </w:rPr>
              <w:t xml:space="preserve"> 5 titoli)</w:t>
            </w:r>
            <w:r w:rsidR="008F7FD6">
              <w:rPr>
                <w:sz w:val="22"/>
                <w:szCs w:val="22"/>
              </w:rPr>
              <w:t xml:space="preserve">              </w:t>
            </w:r>
            <w:proofErr w:type="spellStart"/>
            <w:r w:rsidR="008F7FD6" w:rsidRPr="008F7FD6">
              <w:rPr>
                <w:b/>
                <w:sz w:val="22"/>
                <w:szCs w:val="22"/>
              </w:rPr>
              <w:t>max</w:t>
            </w:r>
            <w:proofErr w:type="spellEnd"/>
            <w:r w:rsidR="008F7FD6" w:rsidRPr="008F7FD6">
              <w:rPr>
                <w:b/>
                <w:sz w:val="22"/>
                <w:szCs w:val="22"/>
              </w:rPr>
              <w:t xml:space="preserve"> 20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r w:rsidR="0003077F" w:rsidTr="0003077F">
        <w:tc>
          <w:tcPr>
            <w:tcW w:w="5335" w:type="dxa"/>
          </w:tcPr>
          <w:p w:rsidR="0003077F" w:rsidRDefault="0003077F" w:rsidP="00FB52DE">
            <w:pPr>
              <w:pStyle w:val="Standard"/>
              <w:jc w:val="both"/>
              <w:rPr>
                <w:rFonts w:hint="eastAsia"/>
                <w:sz w:val="22"/>
                <w:szCs w:val="22"/>
              </w:rPr>
            </w:pPr>
            <w:r>
              <w:rPr>
                <w:sz w:val="22"/>
                <w:szCs w:val="22"/>
              </w:rPr>
              <w:t>B2) Attività documentate strettamente attinenti alla tematica della candidatura e svolte nella scuola (escluso docenza): animatore digitale, componente team dell’innovazione, funzione strumentale d’area specifica, Referente d’area specifica, Tutor scolastico TFA, Tutor docente neo immesso in ruolo nella propria scuola. (punti 1 per ogni incarico – ma 5 incarichi</w:t>
            </w:r>
            <w:r w:rsidRPr="008F7FD6">
              <w:rPr>
                <w:b/>
                <w:sz w:val="22"/>
                <w:szCs w:val="22"/>
              </w:rPr>
              <w:t>)</w:t>
            </w:r>
            <w:r w:rsidR="008F7FD6" w:rsidRPr="008F7FD6">
              <w:rPr>
                <w:b/>
                <w:sz w:val="22"/>
                <w:szCs w:val="22"/>
              </w:rPr>
              <w:t xml:space="preserve"> </w:t>
            </w:r>
            <w:r w:rsidR="008F7FD6">
              <w:rPr>
                <w:b/>
                <w:sz w:val="22"/>
                <w:szCs w:val="22"/>
              </w:rPr>
              <w:t xml:space="preserve"> </w:t>
            </w:r>
            <w:r w:rsidR="008F7FD6" w:rsidRPr="008F7FD6">
              <w:rPr>
                <w:b/>
                <w:sz w:val="22"/>
                <w:szCs w:val="22"/>
              </w:rPr>
              <w:t xml:space="preserve">      </w:t>
            </w:r>
            <w:proofErr w:type="spellStart"/>
            <w:r w:rsidR="008F7FD6" w:rsidRPr="008F7FD6">
              <w:rPr>
                <w:b/>
                <w:sz w:val="22"/>
                <w:szCs w:val="22"/>
              </w:rPr>
              <w:t>max</w:t>
            </w:r>
            <w:proofErr w:type="spellEnd"/>
            <w:r w:rsidR="008F7FD6" w:rsidRPr="008F7FD6">
              <w:rPr>
                <w:b/>
                <w:sz w:val="22"/>
                <w:szCs w:val="22"/>
              </w:rPr>
              <w:t xml:space="preserve"> 5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r w:rsidR="0003077F" w:rsidTr="0003077F">
        <w:tc>
          <w:tcPr>
            <w:tcW w:w="5335" w:type="dxa"/>
          </w:tcPr>
          <w:p w:rsidR="0003077F" w:rsidRDefault="0003077F" w:rsidP="00FB52DE">
            <w:pPr>
              <w:pStyle w:val="Standard"/>
              <w:jc w:val="both"/>
              <w:rPr>
                <w:rFonts w:hint="eastAsia"/>
                <w:sz w:val="22"/>
                <w:szCs w:val="22"/>
              </w:rPr>
            </w:pPr>
            <w:r>
              <w:rPr>
                <w:sz w:val="22"/>
                <w:szCs w:val="22"/>
              </w:rPr>
              <w:t>B3) Incarichi di docenza/relatore in corsi di formazione, convegni, seminari, conferenze indirizzati all’approfondimento di argomenti inerenti alla tematica di candidatura</w:t>
            </w:r>
            <w:r w:rsidR="000A34C7">
              <w:rPr>
                <w:sz w:val="22"/>
                <w:szCs w:val="22"/>
              </w:rPr>
              <w:t xml:space="preserve"> </w:t>
            </w:r>
            <w:r w:rsidR="000A34C7" w:rsidRPr="00BA48AB">
              <w:rPr>
                <w:sz w:val="20"/>
                <w:szCs w:val="20"/>
              </w:rPr>
              <w:t>e/o al Piano Nazionale Scuola Digitale</w:t>
            </w:r>
            <w:r>
              <w:rPr>
                <w:sz w:val="22"/>
                <w:szCs w:val="22"/>
              </w:rPr>
              <w:t xml:space="preserve">, organizzati da Università, INDIRE, ex IRRE, Uffici centrali o periferici del MIUR, Istituzioni Scolastiche, Centri di ricerca ed enti di formazione e associazioni accreditati dal MIUR, ISFOL, FORMEZ, INVALSI, da Enti Pubblici e dalle Regioni (punti 1 per ogni incarico – </w:t>
            </w:r>
            <w:proofErr w:type="spellStart"/>
            <w:r>
              <w:rPr>
                <w:sz w:val="22"/>
                <w:szCs w:val="22"/>
              </w:rPr>
              <w:t>max</w:t>
            </w:r>
            <w:proofErr w:type="spellEnd"/>
            <w:r>
              <w:rPr>
                <w:sz w:val="22"/>
                <w:szCs w:val="22"/>
              </w:rPr>
              <w:t xml:space="preserve"> 5 incarichi)</w:t>
            </w:r>
            <w:r w:rsidR="008F7FD6">
              <w:rPr>
                <w:sz w:val="22"/>
                <w:szCs w:val="22"/>
              </w:rPr>
              <w:t xml:space="preserve">               </w:t>
            </w:r>
            <w:proofErr w:type="spellStart"/>
            <w:r w:rsidR="008F7FD6" w:rsidRPr="008F7FD6">
              <w:rPr>
                <w:b/>
                <w:sz w:val="22"/>
                <w:szCs w:val="22"/>
              </w:rPr>
              <w:t>max</w:t>
            </w:r>
            <w:proofErr w:type="spellEnd"/>
            <w:r w:rsidR="008F7FD6" w:rsidRPr="008F7FD6">
              <w:rPr>
                <w:b/>
                <w:sz w:val="22"/>
                <w:szCs w:val="22"/>
              </w:rPr>
              <w:t xml:space="preserve"> 5 punti</w:t>
            </w:r>
          </w:p>
        </w:tc>
        <w:tc>
          <w:tcPr>
            <w:tcW w:w="2262" w:type="dxa"/>
            <w:vAlign w:val="center"/>
          </w:tcPr>
          <w:p w:rsidR="0003077F" w:rsidRDefault="0003077F" w:rsidP="00FB52DE">
            <w:pPr>
              <w:pStyle w:val="Standard"/>
              <w:rPr>
                <w:rFonts w:hint="eastAsia"/>
                <w:sz w:val="22"/>
                <w:szCs w:val="22"/>
              </w:rPr>
            </w:pPr>
          </w:p>
        </w:tc>
        <w:tc>
          <w:tcPr>
            <w:tcW w:w="2257" w:type="dxa"/>
          </w:tcPr>
          <w:p w:rsidR="0003077F" w:rsidRDefault="0003077F" w:rsidP="00FB52DE">
            <w:pPr>
              <w:pStyle w:val="Standard"/>
              <w:rPr>
                <w:rFonts w:hint="eastAsia"/>
                <w:sz w:val="22"/>
                <w:szCs w:val="22"/>
              </w:rPr>
            </w:pPr>
          </w:p>
        </w:tc>
      </w:tr>
    </w:tbl>
    <w:p w:rsidR="0003077F" w:rsidRDefault="0003077F" w:rsidP="0003077F">
      <w:pPr>
        <w:pStyle w:val="Standard"/>
        <w:rPr>
          <w:rFonts w:hint="eastAsia"/>
          <w:sz w:val="22"/>
          <w:szCs w:val="22"/>
        </w:rPr>
      </w:pPr>
    </w:p>
    <w:p w:rsidR="0003077F" w:rsidRDefault="0003077F" w:rsidP="0003077F">
      <w:pPr>
        <w:pStyle w:val="Standard"/>
        <w:rPr>
          <w:rFonts w:hint="eastAsia"/>
          <w:sz w:val="22"/>
          <w:szCs w:val="22"/>
        </w:rPr>
      </w:pPr>
      <w:r>
        <w:rPr>
          <w:sz w:val="22"/>
          <w:szCs w:val="22"/>
        </w:rPr>
        <w:t>______________________ li ____/____/______</w:t>
      </w:r>
    </w:p>
    <w:p w:rsidR="0003077F" w:rsidRDefault="0003077F" w:rsidP="0003077F">
      <w:pPr>
        <w:pStyle w:val="Standard"/>
        <w:rPr>
          <w:rFonts w:hint="eastAsia"/>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03077F" w:rsidRDefault="0003077F" w:rsidP="0003077F">
      <w:pPr>
        <w:pStyle w:val="Standard"/>
        <w:rPr>
          <w:rFonts w:hint="eastAsia"/>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p>
    <w:p w:rsidR="0003077F" w:rsidRDefault="0003077F" w:rsidP="0003077F">
      <w:pPr>
        <w:pStyle w:val="Standard"/>
        <w:rPr>
          <w:rFonts w:hint="eastAsia"/>
          <w:sz w:val="22"/>
          <w:szCs w:val="22"/>
        </w:rPr>
      </w:pPr>
    </w:p>
    <w:p w:rsidR="0003077F" w:rsidRDefault="0003077F" w:rsidP="0003077F">
      <w:pPr>
        <w:pStyle w:val="Standard"/>
        <w:jc w:val="both"/>
        <w:rPr>
          <w:rFonts w:hint="eastAsia"/>
          <w:sz w:val="22"/>
          <w:szCs w:val="22"/>
        </w:rPr>
      </w:pPr>
      <w:r>
        <w:rPr>
          <w:sz w:val="22"/>
          <w:szCs w:val="22"/>
        </w:rPr>
        <w:t>Il/La sottoscritto/a  autorizza al trattamento dei dati personali ai sensi e per gli effetti del D.Lgs. n. 196/03 e del Regolamento Europeo GDPR 679/2016 e ss.mm.ii.; i dati personali forniti saranno raccolti presso l’Istituto per le finalità strettamente connesse alla sola gestione della selezione e saranno oggetto di trattamento (nel rispetto della normativa sopra richiamata e degli obblighi di sicurezza e riservatezza) finalizzato ad adempimenti connessi all’espletamento della procedura selettiva e richiesti dall’esecuzione di obblighi di legge o di contratti inerenti il rapporto di lavoro. Tali dati potranno essere comunicati, per le medesime esclusive finalità, a soggetti cui sia riconosciuta, da disposizioni di legge, la facoltà di accedervi.</w:t>
      </w:r>
    </w:p>
    <w:p w:rsidR="0003077F" w:rsidRDefault="0003077F" w:rsidP="0003077F">
      <w:pPr>
        <w:pStyle w:val="Standard"/>
        <w:tabs>
          <w:tab w:val="left" w:pos="4253"/>
        </w:tabs>
        <w:ind w:right="-57"/>
        <w:jc w:val="center"/>
        <w:rPr>
          <w:rFonts w:hint="eastAsia"/>
          <w:b/>
          <w:sz w:val="23"/>
        </w:rPr>
      </w:pPr>
    </w:p>
    <w:p w:rsidR="0003077F" w:rsidRDefault="0003077F" w:rsidP="0003077F">
      <w:pPr>
        <w:pStyle w:val="Standard"/>
        <w:rPr>
          <w:rFonts w:hint="eastAsia"/>
          <w:sz w:val="22"/>
          <w:szCs w:val="22"/>
        </w:rPr>
      </w:pPr>
      <w:r>
        <w:rPr>
          <w:sz w:val="22"/>
          <w:szCs w:val="22"/>
        </w:rPr>
        <w:t>______________________ li ____/____/______</w:t>
      </w:r>
    </w:p>
    <w:p w:rsidR="0003077F" w:rsidRDefault="0003077F" w:rsidP="0003077F">
      <w:pPr>
        <w:pStyle w:val="Standard"/>
        <w:rPr>
          <w:rFonts w:hint="eastAsia"/>
          <w:sz w:val="22"/>
          <w:szCs w:val="22"/>
        </w:rPr>
      </w:pPr>
    </w:p>
    <w:p w:rsidR="0003077F" w:rsidRDefault="0003077F" w:rsidP="0003077F">
      <w:pPr>
        <w:pStyle w:val="Standard"/>
        <w:rPr>
          <w:rFonts w:hint="eastAsia"/>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Firma</w:t>
      </w:r>
    </w:p>
    <w:p w:rsidR="0003077F" w:rsidRDefault="0003077F" w:rsidP="0003077F">
      <w:pPr>
        <w:pStyle w:val="Standard"/>
        <w:rPr>
          <w:rFonts w:hint="eastAsia"/>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w:t>
      </w:r>
      <w:bookmarkStart w:id="0" w:name="_GoBack"/>
      <w:bookmarkEnd w:id="0"/>
    </w:p>
    <w:sectPr w:rsidR="0003077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15D5A"/>
    <w:multiLevelType w:val="hybridMultilevel"/>
    <w:tmpl w:val="14F8D4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00640C"/>
    <w:multiLevelType w:val="hybridMultilevel"/>
    <w:tmpl w:val="DB2471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D404C1"/>
    <w:multiLevelType w:val="hybridMultilevel"/>
    <w:tmpl w:val="2BFE00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77F"/>
    <w:rsid w:val="0003077F"/>
    <w:rsid w:val="000A34C7"/>
    <w:rsid w:val="005E7D81"/>
    <w:rsid w:val="008F7FD6"/>
    <w:rsid w:val="009914CD"/>
    <w:rsid w:val="00DF55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77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3077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customStyle="1" w:styleId="Internetlink">
    <w:name w:val="Internet link"/>
    <w:rsid w:val="0003077F"/>
    <w:rPr>
      <w:color w:val="000080"/>
      <w:u w:val="single"/>
    </w:rPr>
  </w:style>
  <w:style w:type="paragraph" w:styleId="Testofumetto">
    <w:name w:val="Balloon Text"/>
    <w:basedOn w:val="Normale"/>
    <w:link w:val="TestofumettoCarattere"/>
    <w:uiPriority w:val="99"/>
    <w:semiHidden/>
    <w:unhideWhenUsed/>
    <w:rsid w:val="0003077F"/>
    <w:pPr>
      <w:suppressAutoHyphens w:val="0"/>
      <w:autoSpaceDN/>
      <w:textAlignment w:val="auto"/>
    </w:pPr>
    <w:rPr>
      <w:rFonts w:ascii="Tahoma" w:eastAsiaTheme="minorHAnsi" w:hAnsi="Tahoma" w:cs="Tahoma"/>
      <w:kern w:val="0"/>
      <w:sz w:val="16"/>
      <w:szCs w:val="16"/>
      <w:lang w:eastAsia="en-US" w:bidi="ar-SA"/>
    </w:rPr>
  </w:style>
  <w:style w:type="character" w:customStyle="1" w:styleId="TestofumettoCarattere">
    <w:name w:val="Testo fumetto Carattere"/>
    <w:basedOn w:val="Carpredefinitoparagrafo"/>
    <w:link w:val="Testofumetto"/>
    <w:uiPriority w:val="99"/>
    <w:semiHidden/>
    <w:rsid w:val="0003077F"/>
    <w:rPr>
      <w:rFonts w:ascii="Tahoma" w:hAnsi="Tahoma" w:cs="Tahoma"/>
      <w:sz w:val="16"/>
      <w:szCs w:val="16"/>
    </w:rPr>
  </w:style>
  <w:style w:type="table" w:styleId="Grigliatabella">
    <w:name w:val="Table Grid"/>
    <w:basedOn w:val="Tabellanormale"/>
    <w:uiPriority w:val="59"/>
    <w:rsid w:val="00030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3077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03077F"/>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character" w:customStyle="1" w:styleId="Internetlink">
    <w:name w:val="Internet link"/>
    <w:rsid w:val="0003077F"/>
    <w:rPr>
      <w:color w:val="000080"/>
      <w:u w:val="single"/>
    </w:rPr>
  </w:style>
  <w:style w:type="paragraph" w:styleId="Testofumetto">
    <w:name w:val="Balloon Text"/>
    <w:basedOn w:val="Normale"/>
    <w:link w:val="TestofumettoCarattere"/>
    <w:uiPriority w:val="99"/>
    <w:semiHidden/>
    <w:unhideWhenUsed/>
    <w:rsid w:val="0003077F"/>
    <w:pPr>
      <w:suppressAutoHyphens w:val="0"/>
      <w:autoSpaceDN/>
      <w:textAlignment w:val="auto"/>
    </w:pPr>
    <w:rPr>
      <w:rFonts w:ascii="Tahoma" w:eastAsiaTheme="minorHAnsi" w:hAnsi="Tahoma" w:cs="Tahoma"/>
      <w:kern w:val="0"/>
      <w:sz w:val="16"/>
      <w:szCs w:val="16"/>
      <w:lang w:eastAsia="en-US" w:bidi="ar-SA"/>
    </w:rPr>
  </w:style>
  <w:style w:type="character" w:customStyle="1" w:styleId="TestofumettoCarattere">
    <w:name w:val="Testo fumetto Carattere"/>
    <w:basedOn w:val="Carpredefinitoparagrafo"/>
    <w:link w:val="Testofumetto"/>
    <w:uiPriority w:val="99"/>
    <w:semiHidden/>
    <w:rsid w:val="0003077F"/>
    <w:rPr>
      <w:rFonts w:ascii="Tahoma" w:hAnsi="Tahoma" w:cs="Tahoma"/>
      <w:sz w:val="16"/>
      <w:szCs w:val="16"/>
    </w:rPr>
  </w:style>
  <w:style w:type="table" w:styleId="Grigliatabella">
    <w:name w:val="Table Grid"/>
    <w:basedOn w:val="Tabellanormale"/>
    <w:uiPriority w:val="59"/>
    <w:rsid w:val="000307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ENSIVOOSILO.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882</Words>
  <Characters>5028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Asus1</dc:creator>
  <cp:lastModifiedBy>Asus1</cp:lastModifiedBy>
  <cp:revision>3</cp:revision>
  <dcterms:created xsi:type="dcterms:W3CDTF">2021-03-23T13:52:00Z</dcterms:created>
  <dcterms:modified xsi:type="dcterms:W3CDTF">2021-03-24T16:55:00Z</dcterms:modified>
</cp:coreProperties>
</file>