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8" w:lineRule="auto"/>
        <w:contextualSpacing w:val="0"/>
        <w:jc w:val="center"/>
      </w:pPr>
      <w:r w:rsidDel="00000000" w:rsidR="00000000" w:rsidRPr="00000000">
        <w:rPr>
          <w:rFonts w:ascii="Calibri" w:cs="Calibri" w:eastAsia="Calibri" w:hAnsi="Calibri"/>
          <w:b w:val="1"/>
          <w:sz w:val="27"/>
          <w:szCs w:val="27"/>
          <w:rtl w:val="0"/>
        </w:rPr>
        <w:t xml:space="preserve">SCHEDA PER L’INDIVIDUAZIONE DEI DOCENTI SOPRANNUMERARI 2016/17</w:t>
      </w:r>
    </w:p>
    <w:p w:rsidR="00000000" w:rsidDel="00000000" w:rsidP="00000000" w:rsidRDefault="00000000" w:rsidRPr="00000000">
      <w:pPr>
        <w:contextualSpacing w:val="0"/>
      </w:pPr>
      <w:r w:rsidDel="00000000" w:rsidR="00000000" w:rsidRPr="00000000">
        <w:rPr>
          <w:rFonts w:ascii="Calibri" w:cs="Calibri" w:eastAsia="Calibri" w:hAnsi="Calibri"/>
          <w:i w:val="1"/>
          <w:color w:val="6d8488"/>
          <w:sz w:val="17"/>
          <w:szCs w:val="17"/>
          <w:rtl w:val="0"/>
        </w:rPr>
        <w:t xml:space="preserve"> </w:t>
      </w:r>
    </w:p>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rtl w:val="0"/>
        </w:rPr>
        <w:t xml:space="preserve">Al Dirigente Scolastico I.C.n.1 – Porto Torres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rtl w:val="0"/>
        </w:rPr>
        <w:t xml:space="preserve">...l... sottoscritt.................................................................................nat...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rtl w:val="0"/>
        </w:rPr>
        <w:t xml:space="preserve">(prov.........) il ......................................... residente in ……....................................................via ……………………………….........</w:t>
      </w:r>
      <w:r w:rsidDel="00000000" w:rsidR="00000000" w:rsidRPr="00000000">
        <w:rPr>
          <w:rtl w:val="0"/>
        </w:rPr>
      </w:r>
    </w:p>
    <w:p w:rsidR="00000000" w:rsidDel="00000000" w:rsidP="00000000" w:rsidRDefault="00000000" w:rsidRPr="00000000">
      <w:pPr>
        <w:contextualSpacing w:val="0"/>
        <w:jc w:val="both"/>
      </w:pPr>
      <w:bookmarkStart w:colFirst="0" w:colLast="0" w:name="h.gjdgxs" w:id="0"/>
      <w:bookmarkEnd w:id="0"/>
      <w:r w:rsidDel="00000000" w:rsidR="00000000" w:rsidRPr="00000000">
        <w:rPr>
          <w:rFonts w:ascii="Calibri" w:cs="Calibri" w:eastAsia="Calibri" w:hAnsi="Calibri"/>
          <w:color w:val="000000"/>
          <w:rtl w:val="0"/>
        </w:rPr>
        <w:t xml:space="preserve">insegnante di scuola _______________________cl. concorso ………................, titolare presso …………....................................................................di ………............................................ dall’a.s.............................. con decorrenza giuridica dal ......................... immesso in ruolo ai sensi ……............................................................. con effettiva assunzione in servizio dal ................................, ai fini della compilazione della graduatoria d’istituto prevista dall’O.M. n. 32 del 28.2.2014 prot. 214 e dal C.C.N.I. sulla mobilità consapevole delle responsabilità civili e penali cui va incontro in caso di dichiarazione non corrispondente al vero, ai sensi del DPR 28.12.2000 n. 445, così come modificato ed integrato dall’art. 15 della legge 16.1.2003,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75" w:lineRule="auto"/>
        <w:contextualSpacing w:val="0"/>
        <w:jc w:val="center"/>
      </w:pPr>
      <w:r w:rsidDel="00000000" w:rsidR="00000000" w:rsidRPr="00000000">
        <w:rPr>
          <w:rFonts w:ascii="Calibri" w:cs="Calibri" w:eastAsia="Calibri" w:hAnsi="Calibri"/>
          <w:b w:val="1"/>
          <w:color w:val="000000"/>
          <w:sz w:val="32"/>
          <w:szCs w:val="32"/>
          <w:rtl w:val="0"/>
        </w:rPr>
        <w:t xml:space="preserve">-D I C H I A R A-</w:t>
      </w:r>
    </w:p>
    <w:p w:rsidR="00000000" w:rsidDel="00000000" w:rsidP="00000000" w:rsidRDefault="00000000" w:rsidRPr="00000000">
      <w:pPr>
        <w:contextualSpacing w:val="0"/>
        <w:jc w:val="both"/>
      </w:pPr>
      <w:r w:rsidDel="00000000" w:rsidR="00000000" w:rsidRPr="00000000">
        <w:rPr>
          <w:rtl w:val="0"/>
        </w:rPr>
      </w:r>
    </w:p>
    <w:tbl>
      <w:tblPr>
        <w:tblStyle w:val="Table1"/>
        <w:bidi w:val="0"/>
        <w:tblW w:w="9778.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7834"/>
        <w:gridCol w:w="972"/>
        <w:gridCol w:w="972"/>
        <w:tblGridChange w:id="0">
          <w:tblGrid>
            <w:gridCol w:w="7834"/>
            <w:gridCol w:w="972"/>
            <w:gridCol w:w="972"/>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A)   - TABELLA DI VALUTAZIONE DEI TITOLI AI FINI DEI   TRASFERIMENTI A DOMANDA  E D’UFFICIO DEL PERSONALE DOCENTE ED EDUCATIVO</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punti</w:t>
            </w:r>
          </w:p>
        </w:tc>
      </w:tr>
      <w:t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I   - ANZIANITÀ DI SERVIZIO</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u w:val="none"/>
                <w:rtl w:val="0"/>
              </w:rPr>
              <w:t xml:space="preserve">anni</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A) per ogni anno di servizio comunque prestato, successivamente alla decorrenza giuridica della nomina, nel ruolo di appartenenza (1) …………………………………punti 6</w:t>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A1) per ogni anno di servizio effettivamente  prestato (2) dopo la nomina nel ruolo  di appartenenza (1) in scuole o istituti situati nelle piccole isole (3) in aggiunta al punteggio di cui al punto A) ……………………….punti 6</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 per ogni anno di servizio pre-ruolo o di altro servizio di ruolo riconosciuto o  riconoscibile ai fini della carriera e per ogni anno di servizio pre-ruolo o di altro servizio di ruolo prestato nella scuola dell’infanzia (4) ……………………………..punti 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B)…………………………….punti 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B1)…………………….punti 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rPr>
          <w:trHeight w:val="1240" w:hRule="atLeast"/>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 se il servizio è prestato nell'ambito del plesso di titolarità ………………punti 0,5</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 se il servizio è stato prestato al di fuori del plesso di titolarità……………punti 1</w:t>
            </w:r>
          </w:p>
        </w:tc>
        <w:tc>
          <w:tcPr>
            <w:tcBorders>
              <w:top w:color="000000" w:space="0" w:sz="6"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Per ogni ulteriore anno di servizio: punti 6</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entro il quinquennio……………….punti 2</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oltre il quinquennio………….punti 3</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per il servizio prestato nelle piccole isole il punteggio si raddoppia</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C1) per la sola scuola primaria:</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C)………………………punti 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C)……….punti 3</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u w:val="none"/>
          <w:rtl w:val="0"/>
        </w:rPr>
        <w:t xml:space="preserve">II  - ESIGENZE DI FAMIGLIA (6) (7) </w:t>
      </w:r>
    </w:p>
    <w:p w:rsidR="00000000" w:rsidDel="00000000" w:rsidP="00000000" w:rsidRDefault="00000000" w:rsidRPr="00000000">
      <w:pPr>
        <w:contextualSpacing w:val="0"/>
        <w:jc w:val="both"/>
      </w:pPr>
      <w:r w:rsidDel="00000000" w:rsidR="00000000" w:rsidRPr="00000000">
        <w:rPr>
          <w:rtl w:val="0"/>
        </w:rPr>
      </w:r>
    </w:p>
    <w:tbl>
      <w:tblPr>
        <w:tblStyle w:val="Table2"/>
        <w:bidi w:val="0"/>
        <w:tblW w:w="9778.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7406"/>
        <w:gridCol w:w="1187"/>
        <w:gridCol w:w="1185"/>
        <w:tblGridChange w:id="0">
          <w:tblGrid>
            <w:gridCol w:w="7406"/>
            <w:gridCol w:w="1187"/>
            <w:gridCol w:w="1185"/>
          </w:tblGrid>
        </w:tblGridChange>
      </w:tblGrid>
      <w:tr>
        <w:trPr>
          <w:trHeight w:val="26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Tipo di esigenza</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punti</w:t>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A) per ricongiungimento al coniuge ovvero, nel caso di docenti senza coniuge o separati giudizialmente o consensualmente con atto omologato dal tribunale, per ricongiungimento ai genitori o ai figli…………………….punti 6</w:t>
            </w:r>
          </w:p>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 per ogni figlio di età inferiore a sei anni (8) ……………..punti 4</w:t>
            </w:r>
          </w:p>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u w:val="none"/>
                <w:rtl w:val="0"/>
              </w:rPr>
              <w:t xml:space="preserve">C) per ogni figlio di età superiore ai sei anni, ma che non abbia superato il  diciottesimo anno di età (8) ovvero per ogni figlio maggiorenne che risulti totalmente o permanentemente inabile a proficuo  lavoro………………….puti 3</w:t>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D) per la cura e l'assistenza dei figli minorati fisici, psichici o sensoriali, tossicodipendenti, ovvero del coniuge o del genitore totalmente e permanentemente inabili al lavoro che possono essere assistiti soltanto nel comune richiesto (9) ………………punti 6</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3"/>
        <w:bidi w:val="0"/>
        <w:tblW w:w="9778.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7834"/>
        <w:gridCol w:w="972"/>
        <w:gridCol w:w="972"/>
        <w:tblGridChange w:id="0">
          <w:tblGrid>
            <w:gridCol w:w="7834"/>
            <w:gridCol w:w="972"/>
            <w:gridCol w:w="972"/>
          </w:tblGrid>
        </w:tblGridChange>
      </w:tblGrid>
      <w:t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III - TITOLI GENERALI (15)</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u w:val="none"/>
                <w:rtl w:val="0"/>
              </w:rPr>
              <w:t xml:space="preserve">punti</w:t>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A) per il superamento di un pubblico concorso ordinario per esami e titoli, per l'accesso al ruolo di appartenenza (1), al momento della presentazione della domanda, o a ruoli di livello pari o superiore a quello di appartenenza (10)…………………punti 12</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 per ogni diploma …………………………………………………………..punti 5 </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(è valutabile un solo diploma, per lo stesso o gli stessi anni accademici  o di corso)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 per ogni corso…………………………………………………………….punti 1</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(è valutabile un solo corso, per lo stesso o gli stessi anni accademici)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………………..punti 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rPr>
          <w:trHeight w:val="620" w:hRule="atLeast"/>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F) per il conseguimento del titolo di "dottorato di ricerca”……………..punti 5</w:t>
            </w:r>
          </w:p>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(si valuta un solo titolo)</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(16)……….punti 1</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l’esame…………….punti 1</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u w:val="none"/>
                <w:rtl w:val="0"/>
              </w:rPr>
              <w:t xml:space="preserve">I) CLIL </w:t>
            </w:r>
            <w:r w:rsidDel="00000000" w:rsidR="00000000" w:rsidRPr="00000000">
              <w:rPr>
                <w:rFonts w:ascii="Calibri" w:cs="Calibri" w:eastAsia="Calibri" w:hAnsi="Calibri"/>
                <w:rtl w:val="0"/>
              </w:rPr>
              <w:t xml:space="preserve">di Corso di Perfezionamento per l’insegnamento di una disciplina non linguistica in lingua straniera di cui al Decreto Direttoriale n. 6 del 16 aprile 2012 rilasciato da strutture universitarie in possesso dei requisiti di cui all’art. 3, comma 3 del D.M. del 30 settembre 2011. ……….punti 1</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NB: il certificato viene rilasciato solo a chi </w:t>
            </w:r>
          </w:p>
          <w:p w:rsidR="00000000" w:rsidDel="00000000" w:rsidP="00000000" w:rsidRDefault="00000000" w:rsidRPr="00000000">
            <w:pPr>
              <w:numPr>
                <w:ilvl w:val="0"/>
                <w:numId w:val="1"/>
              </w:numPr>
              <w:spacing w:after="200" w:line="276" w:lineRule="auto"/>
              <w:ind w:left="720" w:hanging="360"/>
              <w:rPr/>
            </w:pPr>
            <w:r w:rsidDel="00000000" w:rsidR="00000000" w:rsidRPr="00000000">
              <w:rPr>
                <w:rFonts w:ascii="Calibri" w:cs="Calibri" w:eastAsia="Calibri" w:hAnsi="Calibri"/>
                <w:rtl w:val="0"/>
              </w:rPr>
              <w:t xml:space="preserve">è in possesso di certificazione di Livello C1 del QCER (art 4 comma 2)</w:t>
            </w:r>
          </w:p>
          <w:p w:rsidR="00000000" w:rsidDel="00000000" w:rsidP="00000000" w:rsidRDefault="00000000" w:rsidRPr="00000000">
            <w:pPr>
              <w:numPr>
                <w:ilvl w:val="0"/>
                <w:numId w:val="1"/>
              </w:numPr>
              <w:spacing w:after="200" w:line="276" w:lineRule="auto"/>
              <w:ind w:left="720" w:hanging="360"/>
              <w:rPr/>
            </w:pPr>
            <w:r w:rsidDel="00000000" w:rsidR="00000000" w:rsidRPr="00000000">
              <w:rPr>
                <w:rFonts w:ascii="Calibri" w:cs="Calibri" w:eastAsia="Calibri" w:hAnsi="Calibri"/>
                <w:rtl w:val="0"/>
              </w:rPr>
              <w:t xml:space="preserve">ha frequentato il corso metodologico </w:t>
            </w:r>
          </w:p>
          <w:p w:rsidR="00000000" w:rsidDel="00000000" w:rsidP="00000000" w:rsidRDefault="00000000" w:rsidRPr="00000000">
            <w:pPr>
              <w:numPr>
                <w:ilvl w:val="0"/>
                <w:numId w:val="1"/>
              </w:numPr>
              <w:spacing w:after="200" w:line="276" w:lineRule="auto"/>
              <w:ind w:left="720" w:hanging="360"/>
              <w:rPr/>
            </w:pPr>
            <w:r w:rsidDel="00000000" w:rsidR="00000000" w:rsidRPr="00000000">
              <w:rPr>
                <w:rFonts w:ascii="Calibri" w:cs="Calibri" w:eastAsia="Calibri" w:hAnsi="Calibri"/>
                <w:rtl w:val="0"/>
              </w:rPr>
              <w:t xml:space="preserve">sostenuto la prova finale.</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tbl>
      <w:tblPr>
        <w:tblStyle w:val="Table4"/>
        <w:bidi w:val="0"/>
        <w:tblW w:w="9142.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8133"/>
        <w:gridCol w:w="1009"/>
        <w:tblGridChange w:id="0">
          <w:tblGrid>
            <w:gridCol w:w="8133"/>
            <w:gridCol w:w="1009"/>
          </w:tblGrid>
        </w:tblGridChange>
      </w:tblGrid>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u w:val="none"/>
                <w:rtl w:val="0"/>
              </w:rPr>
              <w:t xml:space="preserve">L) CLIL </w:t>
            </w:r>
            <w:r w:rsidDel="00000000" w:rsidR="00000000" w:rsidRPr="00000000">
              <w:rPr>
                <w:rFonts w:ascii="Calibri" w:cs="Calibri" w:eastAsia="Calibri" w:hAnsi="Calibri"/>
                <w:rtl w:val="0"/>
              </w:rPr>
              <w:t xml:space="preserve">per i docenti NON in possesso di Certificazione di livello C1, ma che avendo svolto la parte metodologica presso le strutture universitarie, sono in possesso di un ATTESTATO di frequenza al corso di perfezionamento. …..punti 0,5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NB: in questo caso il docente ha una competenza linguistica B2 NON certificata, ma ha frequentato il corso e superato l’esame finale</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u w:val="none"/>
                <w:rtl w:val="0"/>
              </w:rPr>
              <w:t xml:space="preserve">N.B. i titoli relativi a A), B) C), D), E), F), G), H) I) L), anche cumulabili  tra di loro, sono valutati  fino ad un massimo di punti 10</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rtl w:val="0"/>
        </w:rPr>
        <w:t xml:space="preserve">Ad integrazione della suddetta dichiarazione , si allegano dichiarazioni conformi agli allegati D) e F) all’O.M e i documenti anche in autocertificazione di cui ai punti II (esigenze di famiglia) e III ( titoli generali):</w: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alibri" w:cs="Calibri" w:eastAsia="Calibri" w:hAnsi="Calibri"/>
          <w:color w:val="000000"/>
          <w:rtl w:val="0"/>
        </w:rPr>
        <w:t xml:space="preserve">Data____________________ </w:t>
        <w:br w:type="textWrapping"/>
      </w:r>
    </w:p>
    <w:p w:rsidR="00000000" w:rsidDel="00000000" w:rsidP="00000000" w:rsidRDefault="00000000" w:rsidRPr="00000000">
      <w:pPr>
        <w:spacing w:line="480" w:lineRule="auto"/>
        <w:ind w:left="4248" w:firstLine="708.0000000000001"/>
        <w:contextualSpacing w:val="0"/>
        <w:jc w:val="both"/>
      </w:pPr>
      <w:r w:rsidDel="00000000" w:rsidR="00000000" w:rsidRPr="00000000">
        <w:rPr>
          <w:rFonts w:ascii="Calibri" w:cs="Calibri" w:eastAsia="Calibri" w:hAnsi="Calibri"/>
          <w:color w:val="000000"/>
          <w:rtl w:val="0"/>
        </w:rPr>
        <w:t xml:space="preserve">In fede 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18"/>
          <w:szCs w:val="18"/>
          <w:u w:val="no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 P R E M E S S A</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 fini dell’attribuzione del punteggio per le domande di trasferimento, per le domande di passaggio di ruolo e per l’individuazione del perdente posto si precisa quanto segue: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 nell’anzianità di servizio non si tiene conto dell’anno scolastico in corso;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 nella valutazione dei titoli vengono considerati quelli posseduti entro il termine previsto per la presentazione della domanda;</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Del="00000000" w:rsidR="00000000" w:rsidRPr="00000000">
        <w:rPr>
          <w:rFonts w:ascii="Calibri" w:cs="Calibri" w:eastAsia="Calibri" w:hAnsi="Calibri"/>
          <w:b w:val="0"/>
          <w:sz w:val="16"/>
          <w:szCs w:val="16"/>
          <w:rtl w:val="0"/>
        </w:rPr>
        <w:t xml:space="preserve">Non interrompe la maturazione del punteggio del servizio la fruizione del congedo biennale per l’assistenza a familiari con grave disabilità di cui agli artt. 32, 33 e 34 comma 5 del D.L.vo n. 151/2001.</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gli insegnanti di educazione fisica non è riconoscibile il servizio prestato senza il possesso del diploma rilasciato dall'I.S.E.F. o di titoli equipollenti secondo l'ordinamento anteriore alla legge 7.2.1958, n. 88 (tab. A, </w:t>
      </w:r>
      <w:r w:rsidDel="00000000" w:rsidR="00000000" w:rsidRPr="00000000">
        <w:rPr>
          <w:rFonts w:ascii="Calibri" w:cs="Calibri" w:eastAsia="Calibri" w:hAnsi="Calibri"/>
          <w:b w:val="0"/>
          <w:sz w:val="16"/>
          <w:szCs w:val="16"/>
          <w:rtl w:val="0"/>
        </w:rPr>
        <w:t xml:space="preserve">classe A029 e A 030 </w:t>
      </w:r>
      <w:r w:rsidDel="00000000" w:rsidR="00000000" w:rsidRPr="00000000">
        <w:rPr>
          <w:rFonts w:ascii="Calibri" w:cs="Calibri" w:eastAsia="Calibri" w:hAnsi="Calibri"/>
          <w:b w:val="0"/>
          <w:sz w:val="16"/>
          <w:szCs w:val="16"/>
          <w:u w:val="none"/>
          <w:rtl w:val="0"/>
        </w:rPr>
        <w:t xml:space="preserve">D.M. 30.1.1998 n. 39 e successive modifiche).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primi 4 anni  (valutati per intero)        </w:t>
      </w:r>
      <w:r w:rsidDel="00000000" w:rsidR="00000000" w:rsidRPr="00000000">
        <w:rPr>
          <w:rFonts w:ascii="Symbol" w:cs="Symbol" w:eastAsia="Symbol" w:hAnsi="Symbol"/>
          <w:b w:val="0"/>
          <w:sz w:val="16"/>
          <w:szCs w:val="16"/>
          <w:u w:val="none"/>
          <w:rtl w:val="0"/>
        </w:rPr>
        <w:t xml:space="preserve">⇒</w:t>
      </w:r>
      <w:r w:rsidDel="00000000" w:rsidR="00000000" w:rsidRPr="00000000">
        <w:rPr>
          <w:rFonts w:ascii="Calibri" w:cs="Calibri" w:eastAsia="Calibri" w:hAnsi="Calibri"/>
          <w:b w:val="0"/>
          <w:sz w:val="16"/>
          <w:szCs w:val="16"/>
          <w:u w:val="none"/>
          <w:rtl w:val="0"/>
        </w:rPr>
        <w:t xml:space="preserve">            4 anni  x 3 punti  = 12 punti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rimanenti  2 anni (valutati due terzi)   </w:t>
      </w:r>
      <w:r w:rsidDel="00000000" w:rsidR="00000000" w:rsidRPr="00000000">
        <w:rPr>
          <w:rFonts w:ascii="Symbol" w:cs="Symbol" w:eastAsia="Symbol" w:hAnsi="Symbol"/>
          <w:b w:val="0"/>
          <w:sz w:val="16"/>
          <w:szCs w:val="16"/>
          <w:u w:val="none"/>
          <w:rtl w:val="0"/>
        </w:rPr>
        <w:t xml:space="preserve">⇒</w:t>
      </w:r>
      <w:r w:rsidDel="00000000" w:rsidR="00000000" w:rsidRPr="00000000">
        <w:rPr>
          <w:rFonts w:ascii="Calibri" w:cs="Calibri" w:eastAsia="Calibri" w:hAnsi="Calibri"/>
          <w:b w:val="0"/>
          <w:sz w:val="16"/>
          <w:szCs w:val="16"/>
          <w:u w:val="none"/>
          <w:rtl w:val="0"/>
        </w:rPr>
        <w:t xml:space="preserve">    2/3 x 2 anni x 3 punti  =  4  punti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______</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totale:     12 punti  + 4 punti                </w:t>
      </w:r>
      <w:r w:rsidDel="00000000" w:rsidR="00000000" w:rsidRPr="00000000">
        <w:rPr>
          <w:rFonts w:ascii="Symbol" w:cs="Symbol" w:eastAsia="Symbol" w:hAnsi="Symbol"/>
          <w:b w:val="0"/>
          <w:sz w:val="16"/>
          <w:szCs w:val="16"/>
          <w:u w:val="none"/>
          <w:rtl w:val="0"/>
        </w:rPr>
        <w:t xml:space="preserve">⇒</w:t>
      </w:r>
      <w:r w:rsidDel="00000000" w:rsidR="00000000" w:rsidRPr="00000000">
        <w:rPr>
          <w:rFonts w:ascii="Calibri" w:cs="Calibri" w:eastAsia="Calibri" w:hAnsi="Calibri"/>
          <w:b w:val="0"/>
          <w:sz w:val="16"/>
          <w:szCs w:val="16"/>
          <w:u w:val="none"/>
          <w:rtl w:val="0"/>
        </w:rPr>
        <w:t xml:space="preserve">                                           16 punti.</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servizio prestato nelle scuole paritarie non è valutabile in quanto non riconoscibile ai fini della ricostruzione di carriera.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 O T 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 Il ruolo di appartenenza va riferito rispettivamente: a) alla scuola dell’infanzia; b) alla scuola primaria; c) alla scuola secondaria di I grado; d) agli istituti di istruzione secondaria di II grado e artistica.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ogni anno di servizio prestato nei paesi in via di sviluppo il punteggio è raddoppiato.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(3) La dizione “piccole isole” è comprensiva di tutte le isole del territorio italiano, ad eccezione, ovviamente, delle due isole maggiori (Sicilia e Sardegna).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aggiuntivo previsto per il servizio prestato nelle piccole isole è attribuito indipendentemente dal luogo di residenza dell’interessato.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Nella stessa misura va valutato, altresì, il servizio del personale educativo transitato nel ruolo degli insegnanti della scuola primaria e viceversa.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la scuola primaria, il trasferimento tra i posti dell’organico (comune e lingua) nello stesso circolo non interrompe la continuità di servizio.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Del="00000000" w:rsidR="00000000" w:rsidRPr="00000000">
        <w:rPr>
          <w:rFonts w:ascii="Calibri" w:cs="Calibri" w:eastAsia="Calibri" w:hAnsi="Calibri"/>
          <w:b w:val="0"/>
          <w:sz w:val="16"/>
          <w:szCs w:val="16"/>
          <w:rtl w:val="0"/>
        </w:rPr>
        <w:t xml:space="preserve">corsi serali</w:t>
      </w:r>
      <w:r w:rsidDel="00000000" w:rsidR="00000000" w:rsidRPr="00000000">
        <w:rPr>
          <w:rFonts w:ascii="Calibri" w:cs="Calibri" w:eastAsia="Calibri" w:hAnsi="Calibri"/>
          <w:b w:val="0"/>
          <w:sz w:val="16"/>
          <w:szCs w:val="16"/>
          <w:u w:val="none"/>
          <w:rtl w:val="0"/>
        </w:rPr>
        <w:t xml:space="preserve"> la continuità didattica è riferita esclusivamente al servizio prestato sullo stesso tipo organico di titolarità (o diurno o serale).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Da tale ultimo requisito si prescinde limitatamente al solo personale beneficiario della precedenza di cui all’art. 7, titolo I, punto II), - Personale trasferito d’ufficio nell’ultimo ottennio del presente contratto.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Si precisa che il punteggio in questione viene riconosciuto anche per la formulazione della graduatoria interna di istituto ai fini dell’individuazione del soprannumerario da trasferire d’ufficio.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 continuità didattica, legata alla scuola di ex-titolarità, del personale scolastico trasferito d’ufficio nell’ultimo ottennio va considerata ai fini della sola domanda di trasferimento e non anche della domanda di passaggio.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va attribuito se la scuola di titolarità giuridica e la scuola in cui l'interessato ha prestato servizio continuativo coincidono per il periodo considerato.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Non va valutato l'anno scolastico in corso al momento della presentazione della domanda.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(5 bis) Ai fini della formazione della graduatoria per l’individuazione del soprannumerario ed ai fini del trasferimento d’ufficio, fermo restando quanto precisato nella nota 5, la continuità didattica nella scuola di attuale titolarità viene così valutata:</w:t>
      </w:r>
    </w:p>
    <w:tbl>
      <w:tblPr>
        <w:tblStyle w:val="Table5"/>
        <w:bidi w:val="0"/>
        <w:tblW w:w="9001.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7583"/>
        <w:gridCol w:w="1418"/>
        <w:tblGridChange w:id="0">
          <w:tblGrid>
            <w:gridCol w:w="7583"/>
            <w:gridCol w:w="1418"/>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C) Per ogni anno di servizio di ruolo prestato nella scuola di attuale titolarità senza  soluzione di continuità in aggiunta a quello previsto dalle lettere A), A1), B), B1), B2), B3)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  entro  il  quinquennio.................................................................……………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  oltre   il  quinquennio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Punti 2</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Punti 3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Sempre ai fini della formazione della graduatoria per l’individuazione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del soprannumerario ed ai fini del trasferimento d’ufficio, viene valutata anche la continuità di servizio nella sede di attuale titolarità, nella seguente misura:</w:t>
      </w:r>
    </w:p>
    <w:tbl>
      <w:tblPr>
        <w:tblStyle w:val="Table6"/>
        <w:bidi w:val="0"/>
        <w:tblW w:w="9001.0" w:type="dxa"/>
        <w:jc w:val="left"/>
        <w:tblInd w:w="-70.0" w:type="dxa"/>
        <w:tblBorders>
          <w:top w:color="000000" w:space="0" w:sz="6" w:val="single"/>
          <w:left w:color="000000" w:space="0" w:sz="6" w:val="single"/>
          <w:bottom w:color="000000" w:space="0" w:sz="6" w:val="single"/>
          <w:right w:color="000000" w:space="0" w:sz="6" w:val="single"/>
        </w:tblBorders>
        <w:tblLayout w:type="fixed"/>
        <w:tblLook w:val="0000"/>
      </w:tblPr>
      <w:tblGrid>
        <w:gridCol w:w="7583"/>
        <w:gridCol w:w="1418"/>
        <w:tblGridChange w:id="0">
          <w:tblGrid>
            <w:gridCol w:w="7583"/>
            <w:gridCol w:w="1418"/>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C 0) Per ogni anno di servizio di ruolo prestato nella sede di attuale titolarità senza soluzione di continuità in aggiunta a quello previsto dalle lettere A), A1), B), B1), B2), B3)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Calibri" w:cs="Calibri" w:eastAsia="Calibri" w:hAnsi="Calibri"/>
                <w:b w:val="0"/>
                <w:sz w:val="16"/>
                <w:szCs w:val="16"/>
                <w:u w:val="none"/>
                <w:rtl w:val="0"/>
              </w:rPr>
              <w:t xml:space="preserve">Punti 1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trasferimento dal sostegno a posto comune o viceversa interrompe la continuità di servizio nella scuola e nel comune.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non va attribuito ai docenti titolari di sede distrettuale (su posto per l’istruzione dell’età adulta).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Qualora il docente al termine dell’ottennio non sia rientrato nella scuola di precedente titolarità ma in altra scuola dello stesso comune, ha titolo al mantenimento del punteggio di cui alla lett. C 0) anche per tutti gli 8 anni dell’ottennio.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Non va valutato l'anno scolastico in corso al momento di presentazione della domanda.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di cui alla lettera C 0) non è cumulabile per lo stesso anno scolastico con quello previsto dalla lettera C).</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Ai fini della maturazione una tantum del punteggio è utile un triennio compreso nel periodo intercorrente tra le domande di mobilità per l’anno scolastico 2000-2001 e quelle per l’anno scolastico 2007-2008.</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Tale punteggio viene, inoltre, riconosciuto anche a coloro che, nel suddetto periodo, hanno presentato in ambito provinciale:</w:t>
      </w:r>
    </w:p>
    <w:p w:rsidR="00000000" w:rsidDel="00000000" w:rsidP="00000000" w:rsidRDefault="00000000" w:rsidRPr="00000000">
      <w:pPr>
        <w:numPr>
          <w:ilvl w:val="1"/>
          <w:numId w:val="2"/>
        </w:numPr>
        <w:spacing w:after="0" w:before="0" w:line="240" w:lineRule="auto"/>
        <w:ind w:left="900" w:hanging="360"/>
        <w:jc w:val="both"/>
        <w:rPr>
          <w:u w:val="none"/>
        </w:rPr>
      </w:pPr>
      <w:r w:rsidDel="00000000" w:rsidR="00000000" w:rsidRPr="00000000">
        <w:rPr>
          <w:rFonts w:ascii="Calibri" w:cs="Calibri" w:eastAsia="Calibri" w:hAnsi="Calibri"/>
          <w:b w:val="0"/>
          <w:sz w:val="16"/>
          <w:szCs w:val="16"/>
          <w:u w:val="none"/>
          <w:rtl w:val="0"/>
        </w:rPr>
        <w:t xml:space="preserve">domanda condizionata di trasferimento, in quanto individuati soprannumerari;</w:t>
      </w:r>
    </w:p>
    <w:p w:rsidR="00000000" w:rsidDel="00000000" w:rsidP="00000000" w:rsidRDefault="00000000" w:rsidRPr="00000000">
      <w:pPr>
        <w:numPr>
          <w:ilvl w:val="1"/>
          <w:numId w:val="2"/>
        </w:numPr>
        <w:spacing w:after="0" w:before="0" w:line="240" w:lineRule="auto"/>
        <w:ind w:left="900" w:hanging="360"/>
        <w:jc w:val="both"/>
        <w:rPr>
          <w:u w:val="none"/>
        </w:rPr>
      </w:pPr>
      <w:r w:rsidDel="00000000" w:rsidR="00000000" w:rsidRPr="00000000">
        <w:rPr>
          <w:rFonts w:ascii="Calibri" w:cs="Calibri" w:eastAsia="Calibri" w:hAnsi="Calibri"/>
          <w:b w:val="0"/>
          <w:sz w:val="16"/>
          <w:szCs w:val="16"/>
          <w:u w:val="none"/>
          <w:rtl w:val="0"/>
        </w:rPr>
        <w:t xml:space="preserve">domanda di trasferimento per la scuola primaria tra i posti comune e lingua straniera nell’organico dello stesso circolo di titolarità;</w:t>
      </w:r>
    </w:p>
    <w:p w:rsidR="00000000" w:rsidDel="00000000" w:rsidP="00000000" w:rsidRDefault="00000000" w:rsidRPr="00000000">
      <w:pPr>
        <w:numPr>
          <w:ilvl w:val="1"/>
          <w:numId w:val="2"/>
        </w:numPr>
        <w:spacing w:after="0" w:before="0" w:line="240" w:lineRule="auto"/>
        <w:ind w:left="900" w:hanging="360"/>
        <w:jc w:val="both"/>
        <w:rPr>
          <w:u w:val="none"/>
        </w:rPr>
      </w:pPr>
      <w:r w:rsidDel="00000000" w:rsidR="00000000" w:rsidRPr="00000000">
        <w:rPr>
          <w:rFonts w:ascii="Calibri" w:cs="Calibri" w:eastAsia="Calibri" w:hAnsi="Calibri"/>
          <w:b w:val="0"/>
          <w:sz w:val="16"/>
          <w:szCs w:val="16"/>
          <w:u w:val="no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Analogamente non perde il riconoscimento del punteggio aggiuntivo il docente trasferito d’ufficio o a domanda condizionata che nel periodo di cui sopra non chiede il rientro nella scuola di precedente titolarità.</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(6) Il punteggio spetta per il comune di residenza dei familiari a condizione che essi, alla data di  pubblicazione dell'ordinanza, vi risiedano effettivamente con iscrizione anagrafica da almeno tre mesi.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Le situazioni di cui  al presente titolo non  si valutano per i trasferimenti nell'ambito della stessa sede (per sede si intende “comune”).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punteggio così calcolato viene utilizzato anche nelle operazioni di trasferimento d’ufficio del soprannumerario.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(8) Il punteggio va attribuito anche per i figli che compiono i sei anni o i diciotto tra il 1 gennaio e il 31 dicembre dell’anno in cui si effettua il trasferimento.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(9) La valutazione è attribuita nei seguenti casi: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 figlio minorato, ovvero coniuge o genitore, ricoverati permanentemente in un istituto di cura;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b) figlio minorato, ovvero coniuge o genitore bisognosi di cure continuative presso un istituto di cura tali da comportare di necessità la residenza nella sede dello istituto medesimo.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(10) Si precisa che ai sensi della lettera B) si valuta un solo pubblico concorso.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 concorsi ordinari a posti di personale educativo sono da considerare di livello pari ai concorsi della scuola primaria.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 concorsi a posti di personale ispettivo e dirigente scolastico sono da considerare di livello superiore rispetto ai concorsi a posti di insegnamento.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Sono ovviamente esclusi i concorsi riservati per il conseguimento dell’abilitazione o dell’idoneità all’insegnamento e la partecipazione a concorsi ordinari ai soli fini del conseguimento dell’abilitazione.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Ai sensi dell’art. 5 del D.M. 5 maggio 1973, sono esclusi coloro che hanno conseguito la sola abilitazione riportando un punteggio inferiore a 52,50/75 nei concorsi ordinari per l’accesso a posti e cattedre nella scuola banditi antecedentemente alla legge 270/82.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Del="00000000" w:rsidR="00000000" w:rsidRPr="00000000">
        <w:rPr>
          <w:rFonts w:ascii="Calibri" w:cs="Calibri" w:eastAsia="Calibri" w:hAnsi="Calibri"/>
          <w:b w:val="0"/>
          <w:sz w:val="16"/>
          <w:szCs w:val="16"/>
          <w:rtl w:val="0"/>
        </w:rPr>
        <w:t xml:space="preserve">e successive modifiche ed integrazioni</w:t>
      </w:r>
      <w:r w:rsidDel="00000000" w:rsidR="00000000" w:rsidRPr="00000000">
        <w:rPr>
          <w:rFonts w:ascii="Calibri" w:cs="Calibri" w:eastAsia="Calibri" w:hAnsi="Calibri"/>
          <w:b w:val="0"/>
          <w:sz w:val="16"/>
          <w:szCs w:val="16"/>
          <w:u w:val="none"/>
          <w:rtl w:val="0"/>
        </w:rPr>
        <w:t xml:space="preserv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Detti titoli non possono essere, infatti, considerati titoli generali aggiuntivi in quanto validi sia per l’accesso ai ruoli sia per il passaggio.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La laurea triennale o di I livello che consente l’accesso alla laurea specialistica o magistrale non dà diritto ad avvalersi di ulteriore punteggio rispetto a queste ultime.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u w:val="none"/>
          <w:rtl w:val="0"/>
        </w:rPr>
        <w:t xml:space="preserve">Il diploma di laurea in scienze della formazione primaria non si valuta in quanto è un titolo richiesto per l’accesso al ruolo di appartenenza. Pertanto</w:t>
      </w:r>
      <w:r w:rsidDel="00000000" w:rsidR="00000000" w:rsidRPr="00000000">
        <w:rPr>
          <w:rFonts w:ascii="Calibri" w:cs="Calibri" w:eastAsia="Calibri" w:hAnsi="Calibri"/>
          <w:sz w:val="16"/>
          <w:szCs w:val="16"/>
          <w:rtl w:val="0"/>
        </w:rPr>
        <w:t xml:space="preserve">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Il diploma di laurea in Didattica della musica non si valuta: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 ai docenti titolari delle classi di concorso A031 e A032 in quanto titolo richiesto per l’accesso al ruolo di appartenenza;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(13) Il punteggio può essere attribuito anche al personale diplomato.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(14)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(15)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16"/>
          <w:szCs w:val="16"/>
          <w:u w:val="none"/>
          <w:rtl w:val="0"/>
        </w:rPr>
        <w:t xml:space="preserve">(16) Il punteggio viene attribuito per il conseguimento di un solo titolo linguistico.</w:t>
      </w:r>
    </w:p>
    <w:p w:rsidR="00000000" w:rsidDel="00000000" w:rsidP="00000000" w:rsidRDefault="00000000" w:rsidRPr="00000000">
      <w:pPr>
        <w:ind w:left="567" w:firstLine="0"/>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3"/>
      <w:numFmt w:val="bullet"/>
      <w:lvlText w:val="-"/>
      <w:lvlJc w:val="left"/>
      <w:pPr>
        <w:ind w:left="460" w:firstLine="120"/>
      </w:pPr>
      <w:rPr>
        <w:rFonts w:ascii="Arial" w:cs="Arial" w:eastAsia="Arial" w:hAnsi="Arial"/>
        <w:b w:val="1"/>
        <w:i w:val="0"/>
        <w:sz w:val="20"/>
        <w:szCs w:val="20"/>
      </w:rPr>
    </w:lvl>
    <w:lvl w:ilvl="1">
      <w:start w:val="3"/>
      <w:numFmt w:val="bullet"/>
      <w:lvlText w:val="-"/>
      <w:lvlJc w:val="left"/>
      <w:pPr>
        <w:ind w:left="1420" w:firstLine="1080"/>
      </w:pPr>
      <w:rPr>
        <w:rFonts w:ascii="Arial" w:cs="Arial" w:eastAsia="Arial" w:hAnsi="Arial"/>
        <w:b w:val="1"/>
        <w:i w:val="0"/>
        <w:sz w:val="20"/>
        <w:szCs w:val="20"/>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