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C2" w:rsidRDefault="004508AA">
      <w:r>
        <w:t xml:space="preserve">Laboratorio per UDA sul Conflitto ( Infanzia) </w:t>
      </w:r>
    </w:p>
    <w:p w:rsidR="004508AA" w:rsidRDefault="004508AA"/>
    <w:p w:rsidR="004508AA" w:rsidRDefault="004508AA"/>
    <w:tbl>
      <w:tblPr>
        <w:tblStyle w:val="Grigliatabella"/>
        <w:tblW w:w="5000" w:type="pct"/>
        <w:tblLayout w:type="fixed"/>
        <w:tblLook w:val="04A0"/>
      </w:tblPr>
      <w:tblGrid>
        <w:gridCol w:w="345"/>
        <w:gridCol w:w="3165"/>
        <w:gridCol w:w="3402"/>
        <w:gridCol w:w="2942"/>
      </w:tblGrid>
      <w:tr w:rsidR="00B42588" w:rsidRPr="00F75E8C" w:rsidTr="00B42588">
        <w:tc>
          <w:tcPr>
            <w:tcW w:w="175" w:type="pct"/>
          </w:tcPr>
          <w:p w:rsidR="00B42588" w:rsidRPr="00F75E8C" w:rsidRDefault="00B42588" w:rsidP="002074B2">
            <w:pPr>
              <w:rPr>
                <w:rFonts w:ascii="Verdana" w:hAnsi="Verdana"/>
                <w:sz w:val="20"/>
                <w:szCs w:val="20"/>
              </w:rPr>
            </w:pPr>
            <w:r w:rsidRPr="00F75E8C">
              <w:rPr>
                <w:rFonts w:ascii="Verdana" w:hAnsi="Verdana"/>
                <w:sz w:val="20"/>
                <w:szCs w:val="20"/>
              </w:rPr>
              <w:t>F</w:t>
            </w:r>
          </w:p>
        </w:tc>
        <w:tc>
          <w:tcPr>
            <w:tcW w:w="1606" w:type="pct"/>
          </w:tcPr>
          <w:p w:rsidR="00B42588" w:rsidRPr="00F75E8C" w:rsidRDefault="00B42588" w:rsidP="002074B2">
            <w:pPr>
              <w:jc w:val="center"/>
              <w:rPr>
                <w:rFonts w:ascii="Verdana" w:hAnsi="Verdana"/>
                <w:sz w:val="20"/>
                <w:szCs w:val="20"/>
              </w:rPr>
            </w:pPr>
            <w:r w:rsidRPr="00F75E8C">
              <w:rPr>
                <w:rFonts w:ascii="Verdana" w:hAnsi="Verdana"/>
                <w:sz w:val="20"/>
                <w:szCs w:val="20"/>
              </w:rPr>
              <w:t>Obiettivo</w:t>
            </w:r>
          </w:p>
        </w:tc>
        <w:tc>
          <w:tcPr>
            <w:tcW w:w="1726" w:type="pct"/>
          </w:tcPr>
          <w:p w:rsidR="00B42588" w:rsidRPr="00F75E8C" w:rsidRDefault="00B42588" w:rsidP="002074B2">
            <w:pPr>
              <w:rPr>
                <w:rFonts w:ascii="Verdana" w:hAnsi="Verdana"/>
                <w:sz w:val="20"/>
                <w:szCs w:val="20"/>
              </w:rPr>
            </w:pPr>
          </w:p>
        </w:tc>
        <w:tc>
          <w:tcPr>
            <w:tcW w:w="1493" w:type="pct"/>
          </w:tcPr>
          <w:p w:rsidR="00B42588" w:rsidRPr="00F75E8C" w:rsidRDefault="00B42588" w:rsidP="002074B2">
            <w:pPr>
              <w:rPr>
                <w:rFonts w:ascii="Verdana" w:hAnsi="Verdana"/>
                <w:sz w:val="20"/>
                <w:szCs w:val="20"/>
              </w:rPr>
            </w:pPr>
            <w:proofErr w:type="spellStart"/>
            <w:r w:rsidRPr="00F75E8C">
              <w:rPr>
                <w:rFonts w:ascii="Verdana" w:hAnsi="Verdana"/>
                <w:sz w:val="20"/>
                <w:szCs w:val="20"/>
              </w:rPr>
              <w:t>I.G.L.</w:t>
            </w:r>
            <w:proofErr w:type="spellEnd"/>
          </w:p>
        </w:tc>
      </w:tr>
      <w:tr w:rsidR="00B42588" w:rsidRPr="00F75E8C" w:rsidTr="00B42588">
        <w:tc>
          <w:tcPr>
            <w:tcW w:w="175" w:type="pct"/>
          </w:tcPr>
          <w:p w:rsidR="00B42588" w:rsidRPr="00F75E8C" w:rsidRDefault="00B42588" w:rsidP="002074B2">
            <w:pPr>
              <w:rPr>
                <w:rFonts w:ascii="Verdana" w:hAnsi="Verdana"/>
                <w:sz w:val="20"/>
                <w:szCs w:val="20"/>
              </w:rPr>
            </w:pPr>
            <w:r w:rsidRPr="00F75E8C">
              <w:rPr>
                <w:rFonts w:ascii="Verdana" w:hAnsi="Verdana"/>
                <w:sz w:val="20"/>
                <w:szCs w:val="20"/>
              </w:rPr>
              <w:t>0</w:t>
            </w:r>
          </w:p>
        </w:tc>
        <w:tc>
          <w:tcPr>
            <w:tcW w:w="1606" w:type="pct"/>
          </w:tcPr>
          <w:p w:rsidR="00B42588" w:rsidRPr="00B96AB1" w:rsidRDefault="00B42588" w:rsidP="002074B2">
            <w:pPr>
              <w:rPr>
                <w:rFonts w:ascii="Verdana" w:hAnsi="Verdana"/>
                <w:sz w:val="20"/>
                <w:szCs w:val="20"/>
              </w:rPr>
            </w:pPr>
            <w:r>
              <w:rPr>
                <w:rFonts w:ascii="Verdana" w:hAnsi="Verdana"/>
                <w:sz w:val="20"/>
                <w:szCs w:val="20"/>
              </w:rPr>
              <w:t>Rilevare le conoscenze spontanee degli allievi sul concetto di conflitto.</w:t>
            </w:r>
          </w:p>
        </w:tc>
        <w:tc>
          <w:tcPr>
            <w:tcW w:w="1726" w:type="pct"/>
          </w:tcPr>
          <w:p w:rsidR="00B42588" w:rsidRDefault="00B42588" w:rsidP="002074B2">
            <w:pPr>
              <w:rPr>
                <w:rFonts w:ascii="Verdana" w:hAnsi="Verdana"/>
                <w:sz w:val="20"/>
                <w:szCs w:val="20"/>
              </w:rPr>
            </w:pPr>
          </w:p>
        </w:tc>
        <w:tc>
          <w:tcPr>
            <w:tcW w:w="1493" w:type="pct"/>
          </w:tcPr>
          <w:p w:rsidR="00B42588" w:rsidRPr="00F75E8C" w:rsidRDefault="00B42588" w:rsidP="002074B2">
            <w:pPr>
              <w:rPr>
                <w:rFonts w:ascii="Verdana" w:hAnsi="Verdana"/>
                <w:sz w:val="20"/>
                <w:szCs w:val="20"/>
              </w:rPr>
            </w:pPr>
            <w:r>
              <w:rPr>
                <w:rFonts w:ascii="Verdana" w:hAnsi="Verdana"/>
                <w:sz w:val="20"/>
                <w:szCs w:val="20"/>
              </w:rPr>
              <w:t>Decentramento/Pluralità dei punti di vista</w:t>
            </w:r>
          </w:p>
        </w:tc>
      </w:tr>
      <w:tr w:rsidR="00B42588" w:rsidRPr="00F75E8C" w:rsidTr="00B42588">
        <w:tc>
          <w:tcPr>
            <w:tcW w:w="175" w:type="pct"/>
          </w:tcPr>
          <w:p w:rsidR="00B42588" w:rsidRPr="00F75E8C" w:rsidRDefault="00B42588" w:rsidP="002074B2">
            <w:pPr>
              <w:rPr>
                <w:rFonts w:ascii="Verdana" w:hAnsi="Verdana"/>
                <w:sz w:val="20"/>
                <w:szCs w:val="20"/>
              </w:rPr>
            </w:pPr>
            <w:r w:rsidRPr="00F75E8C">
              <w:rPr>
                <w:rFonts w:ascii="Verdana" w:hAnsi="Verdana"/>
                <w:sz w:val="20"/>
                <w:szCs w:val="20"/>
              </w:rPr>
              <w:t>1</w:t>
            </w:r>
          </w:p>
        </w:tc>
        <w:tc>
          <w:tcPr>
            <w:tcW w:w="1606" w:type="pct"/>
          </w:tcPr>
          <w:p w:rsidR="00B42588" w:rsidRPr="00F75E8C" w:rsidRDefault="00B42588" w:rsidP="002074B2">
            <w:pPr>
              <w:jc w:val="both"/>
              <w:rPr>
                <w:rFonts w:ascii="Verdana" w:hAnsi="Verdana"/>
                <w:sz w:val="20"/>
                <w:szCs w:val="20"/>
              </w:rPr>
            </w:pPr>
            <w:r>
              <w:rPr>
                <w:rFonts w:ascii="Verdana" w:hAnsi="Verdana"/>
                <w:sz w:val="20"/>
                <w:szCs w:val="20"/>
              </w:rPr>
              <w:t>Motivare gli allievi verso il rispetto delle regole del gioco.</w:t>
            </w:r>
          </w:p>
        </w:tc>
        <w:tc>
          <w:tcPr>
            <w:tcW w:w="1726" w:type="pct"/>
          </w:tcPr>
          <w:p w:rsidR="00B42588" w:rsidRDefault="004508AA" w:rsidP="002074B2">
            <w:pPr>
              <w:rPr>
                <w:rFonts w:ascii="Verdana" w:hAnsi="Verdana"/>
                <w:sz w:val="20"/>
                <w:szCs w:val="20"/>
              </w:rPr>
            </w:pPr>
            <w:r w:rsidRPr="004508AA">
              <w:rPr>
                <w:rFonts w:ascii="Verdana" w:hAnsi="Verdana"/>
                <w:sz w:val="20"/>
                <w:szCs w:val="20"/>
              </w:rPr>
              <w:t>Gioca in modo costruttivo e creativo con gli altri</w:t>
            </w:r>
          </w:p>
        </w:tc>
        <w:tc>
          <w:tcPr>
            <w:tcW w:w="1493" w:type="pct"/>
          </w:tcPr>
          <w:p w:rsidR="00B42588" w:rsidRPr="00F75E8C" w:rsidRDefault="00B42588" w:rsidP="002074B2">
            <w:pPr>
              <w:rPr>
                <w:rFonts w:ascii="Verdana" w:hAnsi="Verdana"/>
                <w:sz w:val="20"/>
                <w:szCs w:val="20"/>
              </w:rPr>
            </w:pPr>
            <w:r>
              <w:rPr>
                <w:rFonts w:ascii="Verdana" w:hAnsi="Verdana"/>
                <w:sz w:val="20"/>
                <w:szCs w:val="20"/>
              </w:rPr>
              <w:t>Responsabilità/Decentramento/Pluralità dei punti di vista</w:t>
            </w:r>
          </w:p>
        </w:tc>
      </w:tr>
      <w:tr w:rsidR="00B42588" w:rsidRPr="00F75E8C" w:rsidTr="00B42588">
        <w:tc>
          <w:tcPr>
            <w:tcW w:w="175" w:type="pct"/>
          </w:tcPr>
          <w:p w:rsidR="00B42588" w:rsidRPr="00F75E8C" w:rsidRDefault="00B42588" w:rsidP="002074B2">
            <w:pPr>
              <w:rPr>
                <w:rFonts w:ascii="Verdana" w:hAnsi="Verdana"/>
                <w:sz w:val="20"/>
                <w:szCs w:val="20"/>
              </w:rPr>
            </w:pPr>
            <w:r w:rsidRPr="00F75E8C">
              <w:rPr>
                <w:rFonts w:ascii="Verdana" w:hAnsi="Verdana"/>
                <w:sz w:val="20"/>
                <w:szCs w:val="20"/>
              </w:rPr>
              <w:t>2</w:t>
            </w:r>
          </w:p>
        </w:tc>
        <w:tc>
          <w:tcPr>
            <w:tcW w:w="1606" w:type="pct"/>
          </w:tcPr>
          <w:p w:rsidR="00B42588" w:rsidRPr="00D20FBF" w:rsidRDefault="00B42588" w:rsidP="002074B2">
            <w:pPr>
              <w:jc w:val="both"/>
              <w:rPr>
                <w:rFonts w:ascii="Verdana" w:hAnsi="Verdana"/>
                <w:sz w:val="20"/>
                <w:szCs w:val="20"/>
              </w:rPr>
            </w:pPr>
            <w:r>
              <w:rPr>
                <w:rFonts w:ascii="Verdana" w:hAnsi="Verdana"/>
                <w:sz w:val="20"/>
                <w:szCs w:val="20"/>
              </w:rPr>
              <w:t>I</w:t>
            </w:r>
            <w:r w:rsidRPr="00D20FBF">
              <w:rPr>
                <w:rFonts w:ascii="Verdana" w:hAnsi="Verdana"/>
                <w:sz w:val="20"/>
                <w:szCs w:val="20"/>
              </w:rPr>
              <w:t>ndividuare comportamenti e parole che connotano comportamenti amichevoli e no</w:t>
            </w:r>
            <w:r>
              <w:rPr>
                <w:rFonts w:ascii="Verdana" w:hAnsi="Verdana"/>
                <w:sz w:val="20"/>
                <w:szCs w:val="20"/>
              </w:rPr>
              <w:t>n.</w:t>
            </w:r>
          </w:p>
          <w:p w:rsidR="00B42588" w:rsidRPr="00F75E8C" w:rsidRDefault="00B42588" w:rsidP="002074B2">
            <w:pPr>
              <w:jc w:val="both"/>
              <w:rPr>
                <w:rFonts w:ascii="Verdana" w:hAnsi="Verdana"/>
                <w:sz w:val="20"/>
                <w:szCs w:val="20"/>
              </w:rPr>
            </w:pPr>
          </w:p>
        </w:tc>
        <w:tc>
          <w:tcPr>
            <w:tcW w:w="1726" w:type="pct"/>
          </w:tcPr>
          <w:p w:rsidR="00B42588" w:rsidRDefault="004508AA" w:rsidP="002074B2">
            <w:pPr>
              <w:rPr>
                <w:rFonts w:ascii="Verdana" w:hAnsi="Verdana"/>
                <w:sz w:val="20"/>
                <w:szCs w:val="20"/>
              </w:rPr>
            </w:pPr>
            <w:r w:rsidRPr="004508AA">
              <w:rPr>
                <w:rFonts w:ascii="Verdana" w:hAnsi="Verdana"/>
                <w:sz w:val="20"/>
                <w:szCs w:val="20"/>
              </w:rPr>
              <w:t>Sa esprimere e comunicare emozioni e messaggi con varie modalità.</w:t>
            </w:r>
          </w:p>
        </w:tc>
        <w:tc>
          <w:tcPr>
            <w:tcW w:w="1493" w:type="pct"/>
          </w:tcPr>
          <w:p w:rsidR="00B42588" w:rsidRPr="00F75E8C" w:rsidRDefault="00B42588" w:rsidP="002074B2">
            <w:pPr>
              <w:rPr>
                <w:rFonts w:ascii="Verdana" w:hAnsi="Verdana"/>
                <w:sz w:val="20"/>
                <w:szCs w:val="20"/>
              </w:rPr>
            </w:pPr>
            <w:r>
              <w:rPr>
                <w:rFonts w:ascii="Verdana" w:hAnsi="Verdana"/>
                <w:sz w:val="20"/>
                <w:szCs w:val="20"/>
              </w:rPr>
              <w:t>Responsabilità/corresponsabilità/ Mens critica/Discontinuità.</w:t>
            </w:r>
          </w:p>
        </w:tc>
      </w:tr>
      <w:tr w:rsidR="00B42588" w:rsidRPr="00F75E8C" w:rsidTr="00B42588">
        <w:tc>
          <w:tcPr>
            <w:tcW w:w="175" w:type="pct"/>
          </w:tcPr>
          <w:p w:rsidR="00B42588" w:rsidRDefault="00B42588" w:rsidP="002074B2">
            <w:pPr>
              <w:rPr>
                <w:rFonts w:ascii="Verdana" w:hAnsi="Verdana"/>
                <w:sz w:val="20"/>
                <w:szCs w:val="20"/>
              </w:rPr>
            </w:pPr>
            <w:r w:rsidRPr="00F75E8C">
              <w:rPr>
                <w:rFonts w:ascii="Verdana" w:hAnsi="Verdana"/>
                <w:sz w:val="20"/>
                <w:szCs w:val="20"/>
              </w:rPr>
              <w:t>3</w:t>
            </w:r>
            <w:r>
              <w:rPr>
                <w:rFonts w:ascii="Verdana" w:hAnsi="Verdana"/>
                <w:sz w:val="20"/>
                <w:szCs w:val="20"/>
              </w:rPr>
              <w:t xml:space="preserve"> </w:t>
            </w:r>
          </w:p>
          <w:p w:rsidR="00B42588" w:rsidRPr="00F75E8C" w:rsidRDefault="00B42588" w:rsidP="002074B2">
            <w:pPr>
              <w:rPr>
                <w:rFonts w:ascii="Verdana" w:hAnsi="Verdana"/>
                <w:sz w:val="20"/>
                <w:szCs w:val="20"/>
              </w:rPr>
            </w:pPr>
          </w:p>
        </w:tc>
        <w:tc>
          <w:tcPr>
            <w:tcW w:w="1606" w:type="pct"/>
          </w:tcPr>
          <w:p w:rsidR="00B42588" w:rsidRPr="002E58F0" w:rsidRDefault="00B42588" w:rsidP="002074B2">
            <w:pPr>
              <w:rPr>
                <w:rFonts w:ascii="Verdana" w:hAnsi="Verdana"/>
                <w:sz w:val="20"/>
                <w:szCs w:val="20"/>
              </w:rPr>
            </w:pPr>
            <w:r w:rsidRPr="000D3A10">
              <w:rPr>
                <w:rFonts w:ascii="Verdana" w:hAnsi="Verdana"/>
                <w:sz w:val="20"/>
                <w:szCs w:val="20"/>
              </w:rPr>
              <w:t>Valorizzare il tema della solidarietà e dell’aiuto reciproco.</w:t>
            </w:r>
          </w:p>
        </w:tc>
        <w:tc>
          <w:tcPr>
            <w:tcW w:w="1726" w:type="pct"/>
          </w:tcPr>
          <w:p w:rsidR="00B42588" w:rsidRDefault="00080B5C" w:rsidP="002074B2">
            <w:pPr>
              <w:rPr>
                <w:rFonts w:ascii="Verdana" w:hAnsi="Verdana"/>
                <w:sz w:val="20"/>
                <w:szCs w:val="20"/>
              </w:rPr>
            </w:pPr>
            <w:r w:rsidRPr="00080B5C">
              <w:rPr>
                <w:rFonts w:ascii="Verdana" w:hAnsi="Verdana"/>
                <w:sz w:val="20"/>
                <w:szCs w:val="20"/>
              </w:rPr>
              <w:t>Rispetta gli altri e la diversità</w:t>
            </w:r>
          </w:p>
        </w:tc>
        <w:tc>
          <w:tcPr>
            <w:tcW w:w="1493" w:type="pct"/>
          </w:tcPr>
          <w:p w:rsidR="00B42588" w:rsidRPr="00F75E8C" w:rsidRDefault="00B42588" w:rsidP="002074B2">
            <w:pPr>
              <w:rPr>
                <w:rFonts w:ascii="Verdana" w:hAnsi="Verdana"/>
                <w:sz w:val="20"/>
                <w:szCs w:val="20"/>
              </w:rPr>
            </w:pPr>
            <w:r>
              <w:rPr>
                <w:rFonts w:ascii="Verdana" w:hAnsi="Verdana"/>
                <w:sz w:val="20"/>
                <w:szCs w:val="20"/>
              </w:rPr>
              <w:t>Decentramento/Pluralità dei punti di vista/Responsabilità</w:t>
            </w:r>
          </w:p>
        </w:tc>
      </w:tr>
      <w:tr w:rsidR="00B42588" w:rsidRPr="00F75E8C" w:rsidTr="00B42588">
        <w:trPr>
          <w:trHeight w:val="205"/>
        </w:trPr>
        <w:tc>
          <w:tcPr>
            <w:tcW w:w="175" w:type="pct"/>
          </w:tcPr>
          <w:p w:rsidR="00B42588" w:rsidRPr="00F75E8C" w:rsidRDefault="00B42588" w:rsidP="002074B2">
            <w:pPr>
              <w:rPr>
                <w:rFonts w:ascii="Verdana" w:hAnsi="Verdana"/>
                <w:sz w:val="20"/>
                <w:szCs w:val="20"/>
              </w:rPr>
            </w:pPr>
            <w:r w:rsidRPr="00F75E8C">
              <w:rPr>
                <w:rFonts w:ascii="Verdana" w:hAnsi="Verdana"/>
                <w:sz w:val="20"/>
                <w:szCs w:val="20"/>
              </w:rPr>
              <w:t>4</w:t>
            </w:r>
          </w:p>
        </w:tc>
        <w:tc>
          <w:tcPr>
            <w:tcW w:w="1606" w:type="pct"/>
          </w:tcPr>
          <w:p w:rsidR="00B42588" w:rsidRPr="00F75E8C" w:rsidRDefault="00B42588" w:rsidP="002074B2">
            <w:pPr>
              <w:jc w:val="both"/>
              <w:rPr>
                <w:rFonts w:ascii="Verdana" w:hAnsi="Verdana"/>
                <w:sz w:val="20"/>
                <w:szCs w:val="20"/>
              </w:rPr>
            </w:pPr>
            <w:r>
              <w:rPr>
                <w:rFonts w:ascii="Verdana" w:hAnsi="Verdana"/>
                <w:sz w:val="20"/>
                <w:szCs w:val="20"/>
              </w:rPr>
              <w:t>C</w:t>
            </w:r>
            <w:r w:rsidRPr="003A2FEC">
              <w:rPr>
                <w:rFonts w:ascii="Verdana" w:hAnsi="Verdana"/>
                <w:sz w:val="20"/>
                <w:szCs w:val="20"/>
              </w:rPr>
              <w:t>onsolidare le conoscenze acquisite.</w:t>
            </w:r>
          </w:p>
        </w:tc>
        <w:tc>
          <w:tcPr>
            <w:tcW w:w="1726" w:type="pct"/>
          </w:tcPr>
          <w:p w:rsidR="00B42588" w:rsidRDefault="00080B5C" w:rsidP="002074B2">
            <w:pPr>
              <w:rPr>
                <w:rFonts w:ascii="Verdana" w:hAnsi="Verdana"/>
                <w:sz w:val="20"/>
                <w:szCs w:val="20"/>
              </w:rPr>
            </w:pPr>
            <w:r>
              <w:rPr>
                <w:rFonts w:ascii="Verdana" w:hAnsi="Verdana"/>
                <w:sz w:val="20"/>
                <w:szCs w:val="20"/>
              </w:rPr>
              <w:t xml:space="preserve">Imparare ad imparare </w:t>
            </w:r>
          </w:p>
        </w:tc>
        <w:tc>
          <w:tcPr>
            <w:tcW w:w="1493" w:type="pct"/>
          </w:tcPr>
          <w:p w:rsidR="00B42588" w:rsidRPr="00F75E8C" w:rsidRDefault="00B42588" w:rsidP="002074B2">
            <w:pPr>
              <w:rPr>
                <w:rFonts w:ascii="Verdana" w:hAnsi="Verdana"/>
                <w:sz w:val="20"/>
                <w:szCs w:val="20"/>
              </w:rPr>
            </w:pPr>
            <w:r>
              <w:rPr>
                <w:rFonts w:ascii="Verdana" w:hAnsi="Verdana"/>
                <w:sz w:val="20"/>
                <w:szCs w:val="20"/>
              </w:rPr>
              <w:t>Meta cognizione.</w:t>
            </w:r>
          </w:p>
        </w:tc>
      </w:tr>
      <w:tr w:rsidR="00B42588" w:rsidRPr="00F75E8C" w:rsidTr="00B42588">
        <w:trPr>
          <w:trHeight w:val="205"/>
        </w:trPr>
        <w:tc>
          <w:tcPr>
            <w:tcW w:w="175" w:type="pct"/>
          </w:tcPr>
          <w:p w:rsidR="00B42588" w:rsidRPr="00F75E8C" w:rsidRDefault="00B42588" w:rsidP="00B42588">
            <w:pPr>
              <w:rPr>
                <w:rFonts w:ascii="Verdana" w:hAnsi="Verdana"/>
                <w:sz w:val="20"/>
                <w:szCs w:val="20"/>
              </w:rPr>
            </w:pPr>
            <w:r>
              <w:rPr>
                <w:rFonts w:ascii="Verdana" w:hAnsi="Verdana"/>
                <w:sz w:val="20"/>
                <w:szCs w:val="20"/>
              </w:rPr>
              <w:t xml:space="preserve">5 </w:t>
            </w:r>
          </w:p>
        </w:tc>
        <w:tc>
          <w:tcPr>
            <w:tcW w:w="1606" w:type="pct"/>
          </w:tcPr>
          <w:p w:rsidR="00B42588" w:rsidRDefault="00B42588" w:rsidP="002074B2">
            <w:pPr>
              <w:jc w:val="both"/>
              <w:rPr>
                <w:rFonts w:ascii="Verdana" w:hAnsi="Verdana"/>
                <w:sz w:val="20"/>
                <w:szCs w:val="20"/>
              </w:rPr>
            </w:pPr>
            <w:r>
              <w:rPr>
                <w:rFonts w:ascii="Verdana" w:hAnsi="Verdana"/>
                <w:sz w:val="20"/>
                <w:szCs w:val="20"/>
              </w:rPr>
              <w:t>Verificare la competenza acquisita</w:t>
            </w:r>
          </w:p>
        </w:tc>
        <w:tc>
          <w:tcPr>
            <w:tcW w:w="1726" w:type="pct"/>
          </w:tcPr>
          <w:p w:rsidR="00080B5C" w:rsidRPr="00080B5C" w:rsidRDefault="00080B5C" w:rsidP="00080B5C">
            <w:pPr>
              <w:rPr>
                <w:rFonts w:ascii="Verdana" w:hAnsi="Verdana"/>
                <w:sz w:val="20"/>
                <w:szCs w:val="20"/>
              </w:rPr>
            </w:pPr>
            <w:r w:rsidRPr="00080B5C">
              <w:rPr>
                <w:rFonts w:ascii="Verdana" w:hAnsi="Verdana"/>
                <w:sz w:val="20"/>
                <w:szCs w:val="20"/>
              </w:rPr>
              <w:t xml:space="preserve">Agisce in modo responsabile </w:t>
            </w:r>
          </w:p>
          <w:p w:rsidR="00B42588" w:rsidRDefault="00080B5C" w:rsidP="00080B5C">
            <w:pPr>
              <w:rPr>
                <w:rFonts w:ascii="Verdana" w:hAnsi="Verdana"/>
                <w:sz w:val="20"/>
                <w:szCs w:val="20"/>
              </w:rPr>
            </w:pPr>
            <w:r w:rsidRPr="00080B5C">
              <w:rPr>
                <w:rFonts w:ascii="Verdana" w:hAnsi="Verdana"/>
                <w:sz w:val="20"/>
                <w:szCs w:val="20"/>
              </w:rPr>
              <w:t>(GL)</w:t>
            </w:r>
          </w:p>
        </w:tc>
        <w:tc>
          <w:tcPr>
            <w:tcW w:w="1493" w:type="pct"/>
          </w:tcPr>
          <w:p w:rsidR="00B42588" w:rsidRDefault="00B42588" w:rsidP="002074B2">
            <w:pPr>
              <w:rPr>
                <w:rFonts w:ascii="Verdana" w:hAnsi="Verdana"/>
                <w:sz w:val="20"/>
                <w:szCs w:val="20"/>
              </w:rPr>
            </w:pPr>
            <w:r>
              <w:rPr>
                <w:rFonts w:ascii="Verdana" w:hAnsi="Verdana"/>
                <w:sz w:val="20"/>
                <w:szCs w:val="20"/>
              </w:rPr>
              <w:t xml:space="preserve">Corresponsabilità </w:t>
            </w:r>
          </w:p>
        </w:tc>
      </w:tr>
    </w:tbl>
    <w:p w:rsidR="00B42588" w:rsidRDefault="00B42588"/>
    <w:p w:rsidR="00080B5C" w:rsidRDefault="00080B5C"/>
    <w:p w:rsidR="00080B5C" w:rsidRPr="00F7293D" w:rsidRDefault="00080B5C" w:rsidP="00080B5C">
      <w:pPr>
        <w:rPr>
          <w:rFonts w:ascii="Verdana" w:hAnsi="Verdana"/>
          <w:b/>
          <w:sz w:val="20"/>
          <w:szCs w:val="20"/>
        </w:rPr>
      </w:pPr>
      <w:r>
        <w:rPr>
          <w:rFonts w:ascii="Verdana" w:hAnsi="Verdana"/>
          <w:b/>
          <w:sz w:val="20"/>
          <w:szCs w:val="20"/>
        </w:rPr>
        <w:t>Fase 3</w:t>
      </w:r>
      <w:r w:rsidRPr="00B15F5A">
        <w:rPr>
          <w:rFonts w:ascii="Verdana" w:hAnsi="Verdana"/>
          <w:b/>
          <w:sz w:val="20"/>
          <w:szCs w:val="20"/>
        </w:rPr>
        <w:t xml:space="preserve">   Obiettivo: </w:t>
      </w:r>
      <w:r>
        <w:rPr>
          <w:rFonts w:ascii="Verdana" w:hAnsi="Verdana"/>
          <w:b/>
          <w:sz w:val="20"/>
          <w:szCs w:val="20"/>
        </w:rPr>
        <w:t>v</w:t>
      </w:r>
      <w:r w:rsidRPr="003D7F4E">
        <w:rPr>
          <w:rFonts w:ascii="Verdana" w:hAnsi="Verdana"/>
          <w:b/>
          <w:sz w:val="20"/>
          <w:szCs w:val="20"/>
        </w:rPr>
        <w:t>alorizzare il tema della solidarietà e dell’aiuto reciproco</w:t>
      </w:r>
    </w:p>
    <w:p w:rsidR="00080B5C" w:rsidRDefault="00080B5C">
      <w:r>
        <w:t xml:space="preserve"> L’insegnante legge la seguente favola.</w:t>
      </w:r>
    </w:p>
    <w:p w:rsidR="00080B5C" w:rsidRPr="00B8022D" w:rsidRDefault="00080B5C" w:rsidP="00080B5C">
      <w:pPr>
        <w:rPr>
          <w:rFonts w:ascii="Verdana" w:hAnsi="Verdana"/>
          <w:i/>
          <w:sz w:val="20"/>
          <w:szCs w:val="20"/>
        </w:rPr>
      </w:pPr>
      <w:r w:rsidRPr="00B8022D">
        <w:rPr>
          <w:rFonts w:ascii="Verdana" w:hAnsi="Verdana"/>
          <w:i/>
          <w:sz w:val="20"/>
          <w:szCs w:val="20"/>
        </w:rPr>
        <w:t>Il leone e la farfalla</w:t>
      </w:r>
    </w:p>
    <w:p w:rsidR="00080B5C" w:rsidRPr="00B8022D" w:rsidRDefault="00080B5C" w:rsidP="00080B5C">
      <w:pPr>
        <w:rPr>
          <w:rFonts w:ascii="Verdana" w:hAnsi="Verdana"/>
          <w:i/>
          <w:sz w:val="20"/>
          <w:szCs w:val="20"/>
        </w:rPr>
      </w:pPr>
      <w:r w:rsidRPr="00B8022D">
        <w:rPr>
          <w:rFonts w:ascii="Verdana" w:hAnsi="Verdana"/>
          <w:i/>
          <w:sz w:val="20"/>
          <w:szCs w:val="20"/>
        </w:rPr>
        <w:t xml:space="preserve">Il leone riposava sdraiato in una radura del bosco. La farfalla, volteggiando con grazia, sfiorò con le ali il naso della belva. Poi balzò in alto, fiera di tanta audacia. Ma il pericolo l’allettava. Ridiscese, si posò sulla criniera per un attimo, sventolò le ali sulla fronte maestosa e poi risalì ancora. Il leone aprì gli occhi e guardò in alto dove c’era la farfalla che adesso volteggiava tra i rami di un albero. Ruggì forte e disse: “Come osi prenderti gioco di me? Qui nella foresta tutti mi rispettano.” “Credevo proprio che non ti fossi accorto di me” rispose la farfalla. “A me non sfugge niente e anche quando dormo, i miei sensi sono in allerta. Se non vuoi che t’incenerisca con un soffio, vattene subito via”. </w:t>
      </w:r>
    </w:p>
    <w:p w:rsidR="00080B5C" w:rsidRPr="00B8022D" w:rsidRDefault="00080B5C" w:rsidP="00080B5C">
      <w:pPr>
        <w:rPr>
          <w:rFonts w:ascii="Verdana" w:hAnsi="Verdana"/>
          <w:i/>
          <w:sz w:val="20"/>
          <w:szCs w:val="20"/>
        </w:rPr>
      </w:pPr>
      <w:r w:rsidRPr="00B8022D">
        <w:rPr>
          <w:rFonts w:ascii="Verdana" w:hAnsi="Verdana"/>
          <w:i/>
          <w:sz w:val="20"/>
          <w:szCs w:val="20"/>
        </w:rPr>
        <w:t>La farfalla ribatté: “Perché mi parli con tanta presunzione? Lo sai che anche tu potresti un giorno aver bisogno di me?”.  “</w:t>
      </w:r>
      <w:proofErr w:type="spellStart"/>
      <w:r w:rsidRPr="00B8022D">
        <w:rPr>
          <w:rFonts w:ascii="Verdana" w:hAnsi="Verdana"/>
          <w:i/>
          <w:sz w:val="20"/>
          <w:szCs w:val="20"/>
        </w:rPr>
        <w:t>Io…</w:t>
      </w:r>
      <w:proofErr w:type="spellEnd"/>
      <w:r w:rsidRPr="00B8022D">
        <w:rPr>
          <w:rFonts w:ascii="Verdana" w:hAnsi="Verdana"/>
          <w:i/>
          <w:sz w:val="20"/>
          <w:szCs w:val="20"/>
        </w:rPr>
        <w:t xml:space="preserve"> bisogno di te? Io non ho bisogno di nessuno, sono il più forte abitatore della foresta”. </w:t>
      </w:r>
    </w:p>
    <w:p w:rsidR="00080B5C" w:rsidRPr="00B8022D" w:rsidRDefault="00080B5C" w:rsidP="00080B5C">
      <w:pPr>
        <w:rPr>
          <w:rFonts w:ascii="Verdana" w:hAnsi="Verdana"/>
          <w:i/>
          <w:sz w:val="20"/>
          <w:szCs w:val="20"/>
        </w:rPr>
      </w:pPr>
      <w:r w:rsidRPr="00B8022D">
        <w:rPr>
          <w:rFonts w:ascii="Verdana" w:hAnsi="Verdana"/>
          <w:i/>
          <w:sz w:val="20"/>
          <w:szCs w:val="20"/>
        </w:rPr>
        <w:t>Ma proprio in quell’</w:t>
      </w:r>
      <w:proofErr w:type="spellStart"/>
      <w:r w:rsidRPr="00B8022D">
        <w:rPr>
          <w:rFonts w:ascii="Verdana" w:hAnsi="Verdana"/>
          <w:i/>
          <w:sz w:val="20"/>
          <w:szCs w:val="20"/>
        </w:rPr>
        <w:t>attimo…</w:t>
      </w:r>
      <w:proofErr w:type="spellEnd"/>
      <w:r w:rsidRPr="00B8022D">
        <w:rPr>
          <w:rFonts w:ascii="Verdana" w:hAnsi="Verdana"/>
          <w:i/>
          <w:sz w:val="20"/>
          <w:szCs w:val="20"/>
        </w:rPr>
        <w:t xml:space="preserve"> “Zitto.. stai zitto “sussurrò la farfalla “A poca distanza c’è un uomo armato”. </w:t>
      </w:r>
    </w:p>
    <w:p w:rsidR="00080B5C" w:rsidRPr="00B8022D" w:rsidRDefault="00080B5C" w:rsidP="00080B5C">
      <w:pPr>
        <w:rPr>
          <w:rFonts w:ascii="Verdana" w:hAnsi="Verdana"/>
          <w:i/>
          <w:sz w:val="20"/>
          <w:szCs w:val="20"/>
        </w:rPr>
      </w:pPr>
      <w:r w:rsidRPr="00B8022D">
        <w:rPr>
          <w:rFonts w:ascii="Verdana" w:hAnsi="Verdana"/>
          <w:i/>
          <w:sz w:val="20"/>
          <w:szCs w:val="20"/>
        </w:rPr>
        <w:t xml:space="preserve">Il leone si preoccupò. </w:t>
      </w:r>
    </w:p>
    <w:p w:rsidR="00080B5C" w:rsidRPr="00B8022D" w:rsidRDefault="00080B5C" w:rsidP="00080B5C">
      <w:pPr>
        <w:rPr>
          <w:rFonts w:ascii="Verdana" w:hAnsi="Verdana"/>
          <w:i/>
          <w:sz w:val="20"/>
          <w:szCs w:val="20"/>
        </w:rPr>
      </w:pPr>
      <w:r w:rsidRPr="00B8022D">
        <w:rPr>
          <w:rFonts w:ascii="Verdana" w:hAnsi="Verdana"/>
          <w:i/>
          <w:sz w:val="20"/>
          <w:szCs w:val="20"/>
        </w:rPr>
        <w:t>La farfalla invece andò in volo verso il cacciatore che stava per lanciare una freccia, e girandogli intorno gli suscitò davanti agli occhi tante ombre palpitanti che compromisero il suo tiro. La freccia si conficcò nel tronco di un albero e il leone si mise in salvo nel folto della foresta.</w:t>
      </w:r>
    </w:p>
    <w:p w:rsidR="00080B5C" w:rsidRDefault="00080B5C" w:rsidP="00080B5C">
      <w:pPr>
        <w:rPr>
          <w:rFonts w:ascii="Verdana" w:hAnsi="Verdana"/>
          <w:i/>
          <w:sz w:val="20"/>
          <w:szCs w:val="20"/>
        </w:rPr>
      </w:pPr>
      <w:r w:rsidRPr="00B8022D">
        <w:rPr>
          <w:rFonts w:ascii="Verdana" w:hAnsi="Verdana"/>
          <w:i/>
          <w:sz w:val="20"/>
          <w:szCs w:val="20"/>
        </w:rPr>
        <w:t>La farfalla lo raggiunse per dirgli: “Immagini quale sarebbe stata la tua sorte senza il mio aiuto, o mio potentissimo signore?”. Il leone capì: “Oggi imparo che anche le creature più piccole possono renderci aiuti immensi”.</w:t>
      </w:r>
    </w:p>
    <w:p w:rsidR="00080B5C" w:rsidRDefault="00080B5C" w:rsidP="00080B5C">
      <w:pPr>
        <w:rPr>
          <w:rFonts w:ascii="Verdana" w:hAnsi="Verdana"/>
          <w:i/>
          <w:sz w:val="20"/>
          <w:szCs w:val="20"/>
        </w:rPr>
      </w:pPr>
    </w:p>
    <w:p w:rsidR="00080B5C" w:rsidRDefault="00080B5C" w:rsidP="00080B5C">
      <w:pPr>
        <w:rPr>
          <w:rFonts w:ascii="Verdana" w:hAnsi="Verdana"/>
          <w:i/>
          <w:sz w:val="20"/>
          <w:szCs w:val="20"/>
        </w:rPr>
      </w:pPr>
    </w:p>
    <w:p w:rsidR="00080B5C" w:rsidRDefault="00080B5C" w:rsidP="00080B5C">
      <w:pPr>
        <w:rPr>
          <w:rFonts w:ascii="Verdana" w:hAnsi="Verdana"/>
          <w:i/>
          <w:sz w:val="20"/>
          <w:szCs w:val="20"/>
        </w:rPr>
      </w:pPr>
    </w:p>
    <w:p w:rsidR="00080B5C" w:rsidRDefault="00080B5C" w:rsidP="00080B5C">
      <w:pPr>
        <w:rPr>
          <w:rFonts w:ascii="Verdana" w:hAnsi="Verdana"/>
          <w:sz w:val="20"/>
          <w:szCs w:val="20"/>
        </w:rPr>
      </w:pPr>
      <w:r>
        <w:rPr>
          <w:rFonts w:ascii="Verdana" w:hAnsi="Verdana"/>
          <w:sz w:val="20"/>
          <w:szCs w:val="20"/>
        </w:rPr>
        <w:t>L’insegnante divide gli alunni in q</w:t>
      </w:r>
      <w:r w:rsidRPr="00E04FD4">
        <w:rPr>
          <w:rFonts w:ascii="Verdana" w:hAnsi="Verdana"/>
          <w:sz w:val="20"/>
          <w:szCs w:val="20"/>
        </w:rPr>
        <w:t>uattro gruppi da 4</w:t>
      </w:r>
      <w:r>
        <w:rPr>
          <w:rFonts w:ascii="Verdana" w:hAnsi="Verdana"/>
          <w:sz w:val="20"/>
          <w:szCs w:val="20"/>
        </w:rPr>
        <w:t xml:space="preserve"> e </w:t>
      </w:r>
      <w:r w:rsidRPr="00E04FD4">
        <w:rPr>
          <w:rFonts w:ascii="Verdana" w:hAnsi="Verdana"/>
          <w:sz w:val="20"/>
          <w:szCs w:val="20"/>
        </w:rPr>
        <w:t>utilizz</w:t>
      </w:r>
      <w:r>
        <w:rPr>
          <w:rFonts w:ascii="Verdana" w:hAnsi="Verdana"/>
          <w:sz w:val="20"/>
          <w:szCs w:val="20"/>
        </w:rPr>
        <w:t xml:space="preserve">a </w:t>
      </w:r>
      <w:r w:rsidRPr="00E04FD4">
        <w:rPr>
          <w:rFonts w:ascii="Verdana" w:hAnsi="Verdana"/>
          <w:sz w:val="20"/>
          <w:szCs w:val="20"/>
        </w:rPr>
        <w:t>bollini colorati e numerati da 1 a 4</w:t>
      </w:r>
      <w:r>
        <w:rPr>
          <w:rFonts w:ascii="Verdana" w:hAnsi="Verdana"/>
          <w:sz w:val="20"/>
          <w:szCs w:val="20"/>
        </w:rPr>
        <w:t xml:space="preserve">. </w:t>
      </w:r>
      <w:r w:rsidRPr="00E04FD4">
        <w:rPr>
          <w:rFonts w:ascii="Verdana" w:hAnsi="Verdana"/>
          <w:sz w:val="20"/>
          <w:szCs w:val="20"/>
        </w:rPr>
        <w:t>Colori utilizzati: gi</w:t>
      </w:r>
      <w:r>
        <w:rPr>
          <w:rFonts w:ascii="Verdana" w:hAnsi="Verdana"/>
          <w:sz w:val="20"/>
          <w:szCs w:val="20"/>
        </w:rPr>
        <w:t xml:space="preserve">allo, azzurro, verde, arancione e chiede di disegnare la  storia. </w:t>
      </w:r>
    </w:p>
    <w:p w:rsidR="00080B5C" w:rsidRDefault="00080B5C" w:rsidP="00080B5C">
      <w:pPr>
        <w:rPr>
          <w:rFonts w:ascii="Verdana" w:hAnsi="Verdana"/>
          <w:sz w:val="20"/>
          <w:szCs w:val="20"/>
        </w:rPr>
      </w:pPr>
    </w:p>
    <w:p w:rsidR="00080B5C" w:rsidRPr="00E04FD4" w:rsidRDefault="00080B5C" w:rsidP="00080B5C">
      <w:pPr>
        <w:rPr>
          <w:rFonts w:ascii="Verdana" w:hAnsi="Verdana"/>
          <w:sz w:val="20"/>
          <w:szCs w:val="20"/>
        </w:rPr>
      </w:pPr>
      <w:r>
        <w:rPr>
          <w:rFonts w:ascii="Verdana" w:hAnsi="Verdana"/>
          <w:sz w:val="20"/>
          <w:szCs w:val="20"/>
        </w:rPr>
        <w:t>A ogni numero assegna un ruolo:</w:t>
      </w:r>
    </w:p>
    <w:p w:rsidR="00080B5C" w:rsidRPr="00E04FD4" w:rsidRDefault="00080B5C" w:rsidP="00080B5C">
      <w:pPr>
        <w:rPr>
          <w:rFonts w:ascii="Verdana" w:hAnsi="Verdana"/>
          <w:sz w:val="20"/>
          <w:szCs w:val="20"/>
        </w:rPr>
      </w:pPr>
      <w:r w:rsidRPr="00E04FD4">
        <w:rPr>
          <w:rFonts w:ascii="Verdana" w:hAnsi="Verdana"/>
          <w:sz w:val="20"/>
          <w:szCs w:val="20"/>
        </w:rPr>
        <w:t>N.1 Responsabile dei materiali (fogli, matite, colori, colla, striscia di cartoncino)</w:t>
      </w:r>
    </w:p>
    <w:p w:rsidR="00080B5C" w:rsidRPr="00E04FD4" w:rsidRDefault="00080B5C" w:rsidP="00080B5C">
      <w:pPr>
        <w:rPr>
          <w:rFonts w:ascii="Verdana" w:hAnsi="Verdana"/>
          <w:sz w:val="20"/>
          <w:szCs w:val="20"/>
        </w:rPr>
      </w:pPr>
      <w:r w:rsidRPr="00E04FD4">
        <w:rPr>
          <w:rFonts w:ascii="Verdana" w:hAnsi="Verdana"/>
          <w:sz w:val="20"/>
          <w:szCs w:val="20"/>
        </w:rPr>
        <w:t>N.2 Controllore del parlare sottovoce (ricordare di mantenere basso il tono di voce)</w:t>
      </w:r>
    </w:p>
    <w:p w:rsidR="00080B5C" w:rsidRPr="00E04FD4" w:rsidRDefault="00080B5C" w:rsidP="00080B5C">
      <w:pPr>
        <w:rPr>
          <w:rFonts w:ascii="Verdana" w:hAnsi="Verdana"/>
          <w:sz w:val="20"/>
          <w:szCs w:val="20"/>
        </w:rPr>
      </w:pPr>
      <w:r w:rsidRPr="00E04FD4">
        <w:rPr>
          <w:rFonts w:ascii="Verdana" w:hAnsi="Verdana"/>
          <w:sz w:val="20"/>
          <w:szCs w:val="20"/>
        </w:rPr>
        <w:lastRenderedPageBreak/>
        <w:t>N. 3 Controllore del tempo (ricordare che il tempo scade)</w:t>
      </w:r>
    </w:p>
    <w:p w:rsidR="00080B5C" w:rsidRDefault="00080B5C" w:rsidP="00080B5C">
      <w:pPr>
        <w:rPr>
          <w:rFonts w:ascii="Verdana" w:hAnsi="Verdana"/>
          <w:sz w:val="20"/>
          <w:szCs w:val="20"/>
        </w:rPr>
      </w:pPr>
      <w:r w:rsidRPr="00E04FD4">
        <w:rPr>
          <w:rFonts w:ascii="Verdana" w:hAnsi="Verdana"/>
          <w:sz w:val="20"/>
          <w:szCs w:val="20"/>
        </w:rPr>
        <w:t>N. 4 Controllore dell’or</w:t>
      </w:r>
      <w:r>
        <w:rPr>
          <w:rFonts w:ascii="Verdana" w:hAnsi="Verdana"/>
          <w:sz w:val="20"/>
          <w:szCs w:val="20"/>
        </w:rPr>
        <w:t>d</w:t>
      </w:r>
      <w:r w:rsidRPr="00E04FD4">
        <w:rPr>
          <w:rFonts w:ascii="Verdana" w:hAnsi="Verdana"/>
          <w:sz w:val="20"/>
          <w:szCs w:val="20"/>
        </w:rPr>
        <w:t>ine del tavolo (matite e colori a terra, etc.)</w:t>
      </w:r>
    </w:p>
    <w:p w:rsidR="00080B5C" w:rsidRDefault="00080B5C" w:rsidP="00080B5C">
      <w:pPr>
        <w:rPr>
          <w:rFonts w:ascii="Verdana" w:hAnsi="Verdana"/>
          <w:sz w:val="20"/>
          <w:szCs w:val="20"/>
        </w:rPr>
      </w:pPr>
    </w:p>
    <w:p w:rsidR="00080B5C" w:rsidRPr="00080B5C" w:rsidRDefault="00080B5C" w:rsidP="00080B5C">
      <w:pPr>
        <w:rPr>
          <w:rFonts w:ascii="Verdana" w:hAnsi="Verdana"/>
          <w:sz w:val="20"/>
          <w:szCs w:val="20"/>
          <w:u w:val="single"/>
        </w:rPr>
      </w:pPr>
      <w:r w:rsidRPr="00080B5C">
        <w:rPr>
          <w:rFonts w:ascii="Verdana" w:hAnsi="Verdana"/>
          <w:sz w:val="20"/>
          <w:szCs w:val="20"/>
          <w:u w:val="single"/>
        </w:rPr>
        <w:t>Prima fase:</w:t>
      </w:r>
    </w:p>
    <w:p w:rsidR="00080B5C" w:rsidRDefault="00080B5C" w:rsidP="00080B5C">
      <w:pPr>
        <w:rPr>
          <w:rFonts w:ascii="Verdana" w:hAnsi="Verdana"/>
          <w:sz w:val="20"/>
          <w:szCs w:val="20"/>
        </w:rPr>
      </w:pPr>
      <w:r>
        <w:rPr>
          <w:rFonts w:ascii="Verdana" w:hAnsi="Verdana"/>
          <w:sz w:val="20"/>
          <w:szCs w:val="20"/>
        </w:rPr>
        <w:t>Fa d</w:t>
      </w:r>
      <w:r w:rsidRPr="00E04FD4">
        <w:rPr>
          <w:rFonts w:ascii="Verdana" w:hAnsi="Verdana"/>
          <w:sz w:val="20"/>
          <w:szCs w:val="20"/>
        </w:rPr>
        <w:t>ispo</w:t>
      </w:r>
      <w:r>
        <w:rPr>
          <w:rFonts w:ascii="Verdana" w:hAnsi="Verdana"/>
          <w:sz w:val="20"/>
          <w:szCs w:val="20"/>
        </w:rPr>
        <w:t>rre gli allievi</w:t>
      </w:r>
      <w:r w:rsidRPr="00E04FD4">
        <w:rPr>
          <w:rFonts w:ascii="Verdana" w:hAnsi="Verdana"/>
          <w:sz w:val="20"/>
          <w:szCs w:val="20"/>
        </w:rPr>
        <w:t xml:space="preserve"> sui tavoli, dove ci sono i bollini dello stesso colore di quelli che </w:t>
      </w:r>
      <w:r>
        <w:rPr>
          <w:rFonts w:ascii="Verdana" w:hAnsi="Verdana"/>
          <w:sz w:val="20"/>
          <w:szCs w:val="20"/>
        </w:rPr>
        <w:t xml:space="preserve">hanno in mano. </w:t>
      </w:r>
    </w:p>
    <w:p w:rsidR="00080B5C" w:rsidRPr="00E04FD4" w:rsidRDefault="00080B5C" w:rsidP="00080B5C">
      <w:pPr>
        <w:rPr>
          <w:rFonts w:ascii="Verdana" w:hAnsi="Verdana"/>
          <w:sz w:val="20"/>
          <w:szCs w:val="20"/>
        </w:rPr>
      </w:pPr>
      <w:r>
        <w:rPr>
          <w:rFonts w:ascii="Verdana" w:hAnsi="Verdana"/>
          <w:sz w:val="20"/>
          <w:szCs w:val="20"/>
        </w:rPr>
        <w:t>Assegna i compiti:</w:t>
      </w:r>
    </w:p>
    <w:p w:rsidR="00080B5C" w:rsidRDefault="00080B5C" w:rsidP="00080B5C">
      <w:pPr>
        <w:rPr>
          <w:rFonts w:ascii="Verdana" w:hAnsi="Verdana"/>
          <w:sz w:val="20"/>
          <w:szCs w:val="20"/>
        </w:rPr>
      </w:pPr>
      <w:r w:rsidRPr="00E04FD4">
        <w:rPr>
          <w:rFonts w:ascii="Verdana" w:hAnsi="Verdana"/>
          <w:sz w:val="20"/>
          <w:szCs w:val="20"/>
        </w:rPr>
        <w:t>Il numero1disegna la prima</w:t>
      </w:r>
      <w:r>
        <w:rPr>
          <w:rFonts w:ascii="Verdana" w:hAnsi="Verdana"/>
          <w:sz w:val="20"/>
          <w:szCs w:val="20"/>
        </w:rPr>
        <w:t xml:space="preserve"> sequenza</w:t>
      </w:r>
    </w:p>
    <w:p w:rsidR="00080B5C" w:rsidRDefault="00080B5C" w:rsidP="00080B5C">
      <w:pPr>
        <w:rPr>
          <w:rFonts w:ascii="Verdana" w:hAnsi="Verdana"/>
          <w:sz w:val="20"/>
          <w:szCs w:val="20"/>
        </w:rPr>
      </w:pPr>
      <w:r w:rsidRPr="00E04FD4">
        <w:rPr>
          <w:rFonts w:ascii="Verdana" w:hAnsi="Verdana"/>
          <w:sz w:val="20"/>
          <w:szCs w:val="20"/>
        </w:rPr>
        <w:t>il numero 2 la seconda</w:t>
      </w:r>
    </w:p>
    <w:p w:rsidR="00080B5C" w:rsidRDefault="00080B5C" w:rsidP="00080B5C">
      <w:pPr>
        <w:rPr>
          <w:rFonts w:ascii="Verdana" w:hAnsi="Verdana"/>
          <w:sz w:val="20"/>
          <w:szCs w:val="20"/>
        </w:rPr>
      </w:pPr>
      <w:r w:rsidRPr="00E04FD4">
        <w:rPr>
          <w:rFonts w:ascii="Verdana" w:hAnsi="Verdana"/>
          <w:sz w:val="20"/>
          <w:szCs w:val="20"/>
        </w:rPr>
        <w:t>il numero 3 la terza</w:t>
      </w:r>
    </w:p>
    <w:p w:rsidR="00080B5C" w:rsidRPr="00E04FD4" w:rsidRDefault="00080B5C" w:rsidP="00080B5C">
      <w:pPr>
        <w:rPr>
          <w:rFonts w:ascii="Verdana" w:hAnsi="Verdana"/>
          <w:sz w:val="20"/>
          <w:szCs w:val="20"/>
        </w:rPr>
      </w:pPr>
      <w:r w:rsidRPr="00E04FD4">
        <w:rPr>
          <w:rFonts w:ascii="Verdana" w:hAnsi="Verdana"/>
          <w:sz w:val="20"/>
          <w:szCs w:val="20"/>
        </w:rPr>
        <w:t xml:space="preserve">ed il numero 4 l’ultima </w:t>
      </w:r>
      <w:r>
        <w:rPr>
          <w:rFonts w:ascii="Verdana" w:hAnsi="Verdana"/>
          <w:sz w:val="20"/>
          <w:szCs w:val="20"/>
        </w:rPr>
        <w:t xml:space="preserve">sequenza </w:t>
      </w:r>
      <w:r w:rsidRPr="00E04FD4">
        <w:rPr>
          <w:rFonts w:ascii="Verdana" w:hAnsi="Verdana"/>
          <w:sz w:val="20"/>
          <w:szCs w:val="20"/>
        </w:rPr>
        <w:t>della st</w:t>
      </w:r>
      <w:r>
        <w:rPr>
          <w:rFonts w:ascii="Verdana" w:hAnsi="Verdana"/>
          <w:sz w:val="20"/>
          <w:szCs w:val="20"/>
        </w:rPr>
        <w:t>o</w:t>
      </w:r>
      <w:r w:rsidRPr="00E04FD4">
        <w:rPr>
          <w:rFonts w:ascii="Verdana" w:hAnsi="Verdana"/>
          <w:sz w:val="20"/>
          <w:szCs w:val="20"/>
        </w:rPr>
        <w:t xml:space="preserve">ria. </w:t>
      </w:r>
    </w:p>
    <w:p w:rsidR="00080B5C" w:rsidRDefault="00080B5C" w:rsidP="00080B5C">
      <w:pPr>
        <w:rPr>
          <w:rFonts w:ascii="Verdana" w:hAnsi="Verdana"/>
          <w:sz w:val="20"/>
          <w:szCs w:val="20"/>
        </w:rPr>
      </w:pPr>
      <w:r>
        <w:rPr>
          <w:rFonts w:ascii="Verdana" w:hAnsi="Verdana"/>
          <w:sz w:val="20"/>
          <w:szCs w:val="20"/>
        </w:rPr>
        <w:t>Ognuno svolge q</w:t>
      </w:r>
      <w:r w:rsidRPr="00E04FD4">
        <w:rPr>
          <w:rFonts w:ascii="Verdana" w:hAnsi="Verdana"/>
          <w:sz w:val="20"/>
          <w:szCs w:val="20"/>
        </w:rPr>
        <w:t>uesto compito da solo, senza parlare con gli altri del gruppo.</w:t>
      </w:r>
    </w:p>
    <w:p w:rsidR="00080B5C" w:rsidRDefault="00080B5C" w:rsidP="00080B5C">
      <w:pPr>
        <w:rPr>
          <w:rFonts w:ascii="Verdana" w:hAnsi="Verdana"/>
          <w:sz w:val="20"/>
          <w:szCs w:val="20"/>
        </w:rPr>
      </w:pPr>
      <w:r>
        <w:rPr>
          <w:rFonts w:ascii="Verdana" w:hAnsi="Verdana"/>
          <w:sz w:val="20"/>
          <w:szCs w:val="20"/>
        </w:rPr>
        <w:t>Avete 10 minuti di tempo.</w:t>
      </w:r>
    </w:p>
    <w:p w:rsidR="00080B5C" w:rsidRDefault="00080B5C" w:rsidP="00080B5C">
      <w:pPr>
        <w:rPr>
          <w:rFonts w:ascii="Verdana" w:hAnsi="Verdana"/>
          <w:sz w:val="20"/>
          <w:szCs w:val="20"/>
        </w:rPr>
      </w:pPr>
    </w:p>
    <w:p w:rsidR="00080B5C" w:rsidRPr="00080B5C" w:rsidRDefault="00080B5C" w:rsidP="00080B5C">
      <w:pPr>
        <w:rPr>
          <w:rFonts w:ascii="Verdana" w:hAnsi="Verdana"/>
          <w:sz w:val="20"/>
          <w:szCs w:val="20"/>
          <w:u w:val="single"/>
        </w:rPr>
      </w:pPr>
      <w:r w:rsidRPr="00080B5C">
        <w:rPr>
          <w:rFonts w:ascii="Verdana" w:hAnsi="Verdana"/>
          <w:sz w:val="20"/>
          <w:szCs w:val="20"/>
          <w:u w:val="single"/>
        </w:rPr>
        <w:t>Seconda fase.</w:t>
      </w:r>
    </w:p>
    <w:p w:rsidR="00080B5C" w:rsidRPr="00E04FD4" w:rsidRDefault="00080B5C" w:rsidP="00080B5C">
      <w:pPr>
        <w:rPr>
          <w:rFonts w:ascii="Verdana" w:hAnsi="Verdana"/>
          <w:sz w:val="20"/>
          <w:szCs w:val="20"/>
        </w:rPr>
      </w:pPr>
      <w:r>
        <w:rPr>
          <w:rFonts w:ascii="Verdana" w:hAnsi="Verdana"/>
          <w:sz w:val="20"/>
          <w:szCs w:val="20"/>
        </w:rPr>
        <w:t xml:space="preserve"> A</w:t>
      </w:r>
      <w:r w:rsidRPr="00E04FD4">
        <w:rPr>
          <w:rFonts w:ascii="Verdana" w:hAnsi="Verdana"/>
          <w:sz w:val="20"/>
          <w:szCs w:val="20"/>
        </w:rPr>
        <w:t>desso riformiamo i gruppi e tutti i numero 1 si mettono insieme, anche i numero due, i tre e i quattro.</w:t>
      </w:r>
    </w:p>
    <w:p w:rsidR="00080B5C" w:rsidRPr="00E04FD4" w:rsidRDefault="00080B5C" w:rsidP="00080B5C">
      <w:pPr>
        <w:rPr>
          <w:rFonts w:ascii="Verdana" w:hAnsi="Verdana"/>
          <w:sz w:val="20"/>
          <w:szCs w:val="20"/>
        </w:rPr>
      </w:pPr>
      <w:r w:rsidRPr="00E04FD4">
        <w:rPr>
          <w:rFonts w:ascii="Verdana" w:hAnsi="Verdana"/>
          <w:sz w:val="20"/>
          <w:szCs w:val="20"/>
        </w:rPr>
        <w:t xml:space="preserve">Avete ora tutti i disegni della stessa parte della storia: confrontatevi e controllate che nei disegni ci sia tutto. </w:t>
      </w:r>
    </w:p>
    <w:p w:rsidR="00080B5C" w:rsidRDefault="00080B5C" w:rsidP="00080B5C">
      <w:pPr>
        <w:rPr>
          <w:rFonts w:ascii="Verdana" w:hAnsi="Verdana"/>
          <w:sz w:val="20"/>
          <w:szCs w:val="20"/>
        </w:rPr>
      </w:pPr>
      <w:r w:rsidRPr="00E04FD4">
        <w:rPr>
          <w:rFonts w:ascii="Verdana" w:hAnsi="Verdana"/>
          <w:sz w:val="20"/>
          <w:szCs w:val="20"/>
        </w:rPr>
        <w:t>Ricordate di non far rumore e di parlare sottovoce.</w:t>
      </w:r>
      <w:r>
        <w:rPr>
          <w:rFonts w:ascii="Verdana" w:hAnsi="Verdana"/>
          <w:sz w:val="20"/>
          <w:szCs w:val="20"/>
        </w:rPr>
        <w:t xml:space="preserve"> Avete sei minuti di tempo.</w:t>
      </w:r>
    </w:p>
    <w:p w:rsidR="00080B5C" w:rsidRPr="00080B5C" w:rsidRDefault="00080B5C" w:rsidP="00080B5C">
      <w:pPr>
        <w:rPr>
          <w:rFonts w:ascii="Verdana" w:hAnsi="Verdana"/>
          <w:sz w:val="20"/>
          <w:szCs w:val="20"/>
          <w:u w:val="single"/>
        </w:rPr>
      </w:pPr>
    </w:p>
    <w:p w:rsidR="00080B5C" w:rsidRPr="00080B5C" w:rsidRDefault="00080B5C" w:rsidP="00080B5C">
      <w:pPr>
        <w:rPr>
          <w:rFonts w:ascii="Verdana" w:hAnsi="Verdana"/>
          <w:sz w:val="20"/>
          <w:szCs w:val="20"/>
          <w:u w:val="single"/>
        </w:rPr>
      </w:pPr>
      <w:r w:rsidRPr="00080B5C">
        <w:rPr>
          <w:rFonts w:ascii="Verdana" w:hAnsi="Verdana"/>
          <w:sz w:val="20"/>
          <w:szCs w:val="20"/>
          <w:u w:val="single"/>
        </w:rPr>
        <w:t xml:space="preserve">Fase 3. </w:t>
      </w:r>
    </w:p>
    <w:p w:rsidR="00080B5C" w:rsidRDefault="00080B5C" w:rsidP="00080B5C">
      <w:pPr>
        <w:rPr>
          <w:rFonts w:ascii="Verdana" w:hAnsi="Verdana"/>
          <w:sz w:val="20"/>
          <w:szCs w:val="20"/>
        </w:rPr>
      </w:pPr>
      <w:r w:rsidRPr="00E04FD4">
        <w:rPr>
          <w:rFonts w:ascii="Verdana" w:hAnsi="Verdana"/>
          <w:sz w:val="20"/>
          <w:szCs w:val="20"/>
        </w:rPr>
        <w:t>O</w:t>
      </w:r>
      <w:r>
        <w:rPr>
          <w:rFonts w:ascii="Verdana" w:hAnsi="Verdana"/>
          <w:sz w:val="20"/>
          <w:szCs w:val="20"/>
        </w:rPr>
        <w:t>ra tornate con il gruppo colore. C</w:t>
      </w:r>
      <w:r w:rsidRPr="00E04FD4">
        <w:rPr>
          <w:rFonts w:ascii="Verdana" w:hAnsi="Verdana"/>
          <w:sz w:val="20"/>
          <w:szCs w:val="20"/>
        </w:rPr>
        <w:t>olorate il vostro lavoro accordandovi con i compagni sui colori da utilizzare per i personaggi nelle varie sequenze.</w:t>
      </w:r>
    </w:p>
    <w:p w:rsidR="00080B5C" w:rsidRDefault="00080B5C" w:rsidP="00080B5C">
      <w:pPr>
        <w:rPr>
          <w:rFonts w:ascii="Verdana" w:hAnsi="Verdana"/>
          <w:sz w:val="20"/>
          <w:szCs w:val="20"/>
        </w:rPr>
      </w:pPr>
    </w:p>
    <w:p w:rsidR="00080B5C" w:rsidRPr="00080B5C" w:rsidRDefault="00080B5C" w:rsidP="00080B5C">
      <w:pPr>
        <w:rPr>
          <w:rFonts w:ascii="Verdana" w:hAnsi="Verdana"/>
          <w:sz w:val="20"/>
          <w:szCs w:val="20"/>
          <w:u w:val="single"/>
        </w:rPr>
      </w:pPr>
      <w:r w:rsidRPr="00080B5C">
        <w:rPr>
          <w:rFonts w:ascii="Verdana" w:hAnsi="Verdana"/>
          <w:sz w:val="20"/>
          <w:szCs w:val="20"/>
          <w:u w:val="single"/>
        </w:rPr>
        <w:t xml:space="preserve">Fase 4 </w:t>
      </w:r>
    </w:p>
    <w:p w:rsidR="00080B5C" w:rsidRDefault="00080B5C" w:rsidP="00080B5C">
      <w:pPr>
        <w:rPr>
          <w:rFonts w:ascii="Verdana" w:hAnsi="Verdana"/>
          <w:sz w:val="20"/>
          <w:szCs w:val="20"/>
        </w:rPr>
      </w:pPr>
      <w:r w:rsidRPr="00E04FD4">
        <w:rPr>
          <w:rFonts w:ascii="Verdana" w:hAnsi="Verdana"/>
          <w:sz w:val="20"/>
          <w:szCs w:val="20"/>
        </w:rPr>
        <w:t xml:space="preserve">Ora </w:t>
      </w:r>
      <w:r>
        <w:rPr>
          <w:rFonts w:ascii="Verdana" w:hAnsi="Verdana"/>
          <w:sz w:val="20"/>
          <w:szCs w:val="20"/>
        </w:rPr>
        <w:t>chiede ai gruppi di spostarsi</w:t>
      </w:r>
      <w:r w:rsidRPr="00E04FD4">
        <w:rPr>
          <w:rFonts w:ascii="Verdana" w:hAnsi="Verdana"/>
          <w:sz w:val="20"/>
          <w:szCs w:val="20"/>
        </w:rPr>
        <w:t xml:space="preserve"> nell’atrio, senza fare confusione, </w:t>
      </w:r>
      <w:r>
        <w:rPr>
          <w:rFonts w:ascii="Verdana" w:hAnsi="Verdana"/>
          <w:sz w:val="20"/>
          <w:szCs w:val="20"/>
        </w:rPr>
        <w:t xml:space="preserve">di </w:t>
      </w:r>
      <w:r w:rsidRPr="00E04FD4">
        <w:rPr>
          <w:rFonts w:ascii="Verdana" w:hAnsi="Verdana"/>
          <w:sz w:val="20"/>
          <w:szCs w:val="20"/>
        </w:rPr>
        <w:t>prendete la striscia e incolla</w:t>
      </w:r>
      <w:r>
        <w:rPr>
          <w:rFonts w:ascii="Verdana" w:hAnsi="Verdana"/>
          <w:sz w:val="20"/>
          <w:szCs w:val="20"/>
        </w:rPr>
        <w:t>rci</w:t>
      </w:r>
      <w:r w:rsidRPr="00E04FD4">
        <w:rPr>
          <w:rFonts w:ascii="Verdana" w:hAnsi="Verdana"/>
          <w:sz w:val="20"/>
          <w:szCs w:val="20"/>
        </w:rPr>
        <w:t xml:space="preserve"> in ordine le sequenze per ricostruire la storia</w:t>
      </w:r>
      <w:r>
        <w:rPr>
          <w:rFonts w:ascii="Verdana" w:hAnsi="Verdana"/>
          <w:sz w:val="20"/>
          <w:szCs w:val="20"/>
        </w:rPr>
        <w:t>.</w:t>
      </w:r>
    </w:p>
    <w:p w:rsidR="00080B5C" w:rsidRDefault="00080B5C" w:rsidP="00080B5C">
      <w:pPr>
        <w:rPr>
          <w:rFonts w:ascii="Verdana" w:hAnsi="Verdana"/>
          <w:sz w:val="20"/>
          <w:szCs w:val="20"/>
        </w:rPr>
      </w:pPr>
    </w:p>
    <w:p w:rsidR="00080B5C" w:rsidRPr="00E04FD4" w:rsidRDefault="00080B5C" w:rsidP="00080B5C">
      <w:pPr>
        <w:rPr>
          <w:rFonts w:ascii="Verdana" w:hAnsi="Verdana"/>
          <w:sz w:val="20"/>
          <w:szCs w:val="20"/>
        </w:rPr>
      </w:pPr>
      <w:r>
        <w:rPr>
          <w:rFonts w:ascii="Verdana" w:hAnsi="Verdana"/>
          <w:sz w:val="20"/>
          <w:szCs w:val="20"/>
        </w:rPr>
        <w:t>Al termine del lavoro fa socializzare</w:t>
      </w:r>
      <w:r w:rsidRPr="00E04FD4">
        <w:rPr>
          <w:rFonts w:ascii="Verdana" w:hAnsi="Verdana"/>
          <w:sz w:val="20"/>
          <w:szCs w:val="20"/>
        </w:rPr>
        <w:t xml:space="preserve"> le produzioni: ogni gruppo presenta a tutti la propria produzione.</w:t>
      </w:r>
    </w:p>
    <w:p w:rsidR="00080B5C" w:rsidRPr="00E04FD4" w:rsidRDefault="00080B5C" w:rsidP="00080B5C">
      <w:pPr>
        <w:rPr>
          <w:rFonts w:ascii="Verdana" w:hAnsi="Verdana"/>
          <w:sz w:val="20"/>
          <w:szCs w:val="20"/>
        </w:rPr>
      </w:pPr>
    </w:p>
    <w:p w:rsidR="00080B5C" w:rsidRPr="00E04FD4" w:rsidRDefault="00080B5C" w:rsidP="00080B5C">
      <w:pPr>
        <w:rPr>
          <w:rFonts w:ascii="Verdana" w:hAnsi="Verdana"/>
          <w:sz w:val="20"/>
          <w:szCs w:val="20"/>
        </w:rPr>
      </w:pPr>
      <w:r w:rsidRPr="00E04FD4">
        <w:rPr>
          <w:rFonts w:ascii="Verdana" w:hAnsi="Verdana"/>
          <w:sz w:val="20"/>
          <w:szCs w:val="20"/>
        </w:rPr>
        <w:t xml:space="preserve">Poi </w:t>
      </w:r>
      <w:r>
        <w:rPr>
          <w:rFonts w:ascii="Verdana" w:hAnsi="Verdana"/>
          <w:sz w:val="20"/>
          <w:szCs w:val="20"/>
        </w:rPr>
        <w:t>procede</w:t>
      </w:r>
      <w:r w:rsidRPr="00E04FD4">
        <w:rPr>
          <w:rFonts w:ascii="Verdana" w:hAnsi="Verdana"/>
          <w:sz w:val="20"/>
          <w:szCs w:val="20"/>
        </w:rPr>
        <w:t xml:space="preserve"> alla revisione di gruppo.</w:t>
      </w:r>
    </w:p>
    <w:p w:rsidR="00080B5C" w:rsidRDefault="00080B5C" w:rsidP="00080B5C">
      <w:pPr>
        <w:rPr>
          <w:rFonts w:ascii="Verdana" w:hAnsi="Verdana"/>
          <w:sz w:val="20"/>
          <w:szCs w:val="20"/>
        </w:rPr>
      </w:pPr>
      <w:r>
        <w:rPr>
          <w:rFonts w:ascii="Verdana" w:hAnsi="Verdana"/>
          <w:sz w:val="20"/>
          <w:szCs w:val="20"/>
        </w:rPr>
        <w:t>Chiede:</w:t>
      </w:r>
    </w:p>
    <w:p w:rsidR="00080B5C" w:rsidRPr="005779DA" w:rsidRDefault="00080B5C" w:rsidP="00080B5C">
      <w:pPr>
        <w:rPr>
          <w:rFonts w:ascii="Verdana" w:hAnsi="Verdana"/>
          <w:i/>
          <w:sz w:val="20"/>
          <w:szCs w:val="20"/>
        </w:rPr>
      </w:pPr>
      <w:r w:rsidRPr="005779DA">
        <w:rPr>
          <w:rFonts w:ascii="Verdana" w:hAnsi="Verdana"/>
          <w:i/>
          <w:sz w:val="20"/>
          <w:szCs w:val="20"/>
        </w:rPr>
        <w:t xml:space="preserve">Siete riusciti a decidere insieme? </w:t>
      </w:r>
    </w:p>
    <w:p w:rsidR="00080B5C" w:rsidRPr="005779DA" w:rsidRDefault="00080B5C" w:rsidP="00080B5C">
      <w:pPr>
        <w:rPr>
          <w:rFonts w:ascii="Verdana" w:hAnsi="Verdana"/>
          <w:i/>
          <w:sz w:val="20"/>
          <w:szCs w:val="20"/>
        </w:rPr>
      </w:pPr>
      <w:r w:rsidRPr="005779DA">
        <w:rPr>
          <w:rFonts w:ascii="Verdana" w:hAnsi="Verdana"/>
          <w:i/>
          <w:sz w:val="20"/>
          <w:szCs w:val="20"/>
        </w:rPr>
        <w:t>Quando vi siete confrontati, vi siete aiutati a migliorare/completare il lavoro?</w:t>
      </w:r>
    </w:p>
    <w:p w:rsidR="00080B5C" w:rsidRPr="00CC7401" w:rsidRDefault="00080B5C" w:rsidP="00080B5C">
      <w:pPr>
        <w:rPr>
          <w:rFonts w:ascii="Verdana" w:hAnsi="Verdana"/>
          <w:i/>
          <w:sz w:val="20"/>
          <w:szCs w:val="20"/>
        </w:rPr>
      </w:pPr>
      <w:r w:rsidRPr="00CC7401">
        <w:rPr>
          <w:rFonts w:ascii="Verdana" w:hAnsi="Verdana"/>
          <w:i/>
          <w:sz w:val="20"/>
          <w:szCs w:val="20"/>
        </w:rPr>
        <w:t>Hanno avuto tutti la possibilità di parlare?</w:t>
      </w:r>
    </w:p>
    <w:p w:rsidR="00080B5C" w:rsidRDefault="00080B5C" w:rsidP="00080B5C">
      <w:pPr>
        <w:rPr>
          <w:rFonts w:ascii="Verdana" w:hAnsi="Verdana"/>
          <w:i/>
          <w:sz w:val="20"/>
          <w:szCs w:val="20"/>
        </w:rPr>
      </w:pPr>
      <w:r w:rsidRPr="00CC7401">
        <w:rPr>
          <w:rFonts w:ascii="Verdana" w:hAnsi="Verdana"/>
          <w:i/>
          <w:sz w:val="20"/>
          <w:szCs w:val="20"/>
        </w:rPr>
        <w:t>Siete riusciti a parlare sottovoce?</w:t>
      </w:r>
    </w:p>
    <w:p w:rsidR="00AD0B9B" w:rsidRDefault="00AD0B9B" w:rsidP="00080B5C">
      <w:pPr>
        <w:rPr>
          <w:rFonts w:ascii="Verdana" w:hAnsi="Verdana"/>
          <w:i/>
          <w:sz w:val="20"/>
          <w:szCs w:val="20"/>
        </w:rPr>
      </w:pPr>
    </w:p>
    <w:p w:rsidR="00AD0B9B" w:rsidRPr="00CC7401" w:rsidRDefault="00AD0B9B" w:rsidP="00080B5C">
      <w:pPr>
        <w:rPr>
          <w:rFonts w:ascii="Verdana" w:hAnsi="Verdana"/>
          <w:i/>
          <w:sz w:val="20"/>
          <w:szCs w:val="20"/>
        </w:rPr>
      </w:pPr>
      <w:r>
        <w:rPr>
          <w:rFonts w:ascii="Verdana" w:hAnsi="Verdana"/>
          <w:i/>
          <w:sz w:val="20"/>
          <w:szCs w:val="20"/>
        </w:rPr>
        <w:t>Dopo aver letto questo compito, provate a costruire una p</w:t>
      </w:r>
      <w:r w:rsidR="009D6B84">
        <w:rPr>
          <w:rFonts w:ascii="Verdana" w:hAnsi="Verdana"/>
          <w:i/>
          <w:sz w:val="20"/>
          <w:szCs w:val="20"/>
        </w:rPr>
        <w:t>restazione sul</w:t>
      </w:r>
      <w:r>
        <w:rPr>
          <w:rFonts w:ascii="Verdana" w:hAnsi="Verdana"/>
          <w:i/>
          <w:sz w:val="20"/>
          <w:szCs w:val="20"/>
        </w:rPr>
        <w:t>l</w:t>
      </w:r>
      <w:r w:rsidR="009D6B84">
        <w:rPr>
          <w:rFonts w:ascii="Verdana" w:hAnsi="Verdana"/>
          <w:i/>
          <w:sz w:val="20"/>
          <w:szCs w:val="20"/>
        </w:rPr>
        <w:t>’avvio dell</w:t>
      </w:r>
      <w:r>
        <w:rPr>
          <w:rFonts w:ascii="Verdana" w:hAnsi="Verdana"/>
          <w:i/>
          <w:sz w:val="20"/>
          <w:szCs w:val="20"/>
        </w:rPr>
        <w:t>a stessa competenza</w:t>
      </w:r>
      <w:r w:rsidR="00D90C53">
        <w:rPr>
          <w:rFonts w:ascii="Verdana" w:hAnsi="Verdana"/>
          <w:i/>
          <w:sz w:val="20"/>
          <w:szCs w:val="20"/>
        </w:rPr>
        <w:t xml:space="preserve"> che riguarda “</w:t>
      </w:r>
      <w:r>
        <w:rPr>
          <w:rFonts w:ascii="Verdana" w:hAnsi="Verdana"/>
          <w:i/>
          <w:sz w:val="20"/>
          <w:szCs w:val="20"/>
        </w:rPr>
        <w:t xml:space="preserve"> </w:t>
      </w:r>
      <w:r w:rsidR="00D90C53">
        <w:rPr>
          <w:rFonts w:ascii="Verdana" w:hAnsi="Verdana"/>
          <w:sz w:val="20"/>
          <w:szCs w:val="20"/>
        </w:rPr>
        <w:t>r</w:t>
      </w:r>
      <w:r w:rsidR="00D90C53" w:rsidRPr="00080B5C">
        <w:rPr>
          <w:rFonts w:ascii="Verdana" w:hAnsi="Verdana"/>
          <w:sz w:val="20"/>
          <w:szCs w:val="20"/>
        </w:rPr>
        <w:t>ispetta gli altri e la diversità</w:t>
      </w:r>
      <w:r w:rsidR="00D90C53">
        <w:rPr>
          <w:rFonts w:ascii="Verdana" w:hAnsi="Verdana"/>
          <w:sz w:val="20"/>
          <w:szCs w:val="20"/>
        </w:rPr>
        <w:t xml:space="preserve">”. </w:t>
      </w:r>
    </w:p>
    <w:sectPr w:rsidR="00AD0B9B" w:rsidRPr="00CC7401" w:rsidSect="006473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42588"/>
    <w:rsid w:val="00080B5C"/>
    <w:rsid w:val="004508AA"/>
    <w:rsid w:val="004F4BBA"/>
    <w:rsid w:val="005E7367"/>
    <w:rsid w:val="0064738E"/>
    <w:rsid w:val="007D2823"/>
    <w:rsid w:val="009D6B84"/>
    <w:rsid w:val="00AD0B9B"/>
    <w:rsid w:val="00B42588"/>
    <w:rsid w:val="00C64E99"/>
    <w:rsid w:val="00D005C9"/>
    <w:rsid w:val="00D90C53"/>
    <w:rsid w:val="00E16873"/>
    <w:rsid w:val="00E35867"/>
    <w:rsid w:val="00FB50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2588"/>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42588"/>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701</Words>
  <Characters>4002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2016-02-21T07:20:00Z</dcterms:created>
  <dcterms:modified xsi:type="dcterms:W3CDTF">2016-02-23T19:17:00Z</dcterms:modified>
</cp:coreProperties>
</file>